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04DF" w14:textId="2A7588B3" w:rsidR="003471FD" w:rsidRDefault="004B0378" w:rsidP="005B5541">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4D59E0A3" w14:textId="77777777" w:rsidR="003471FD" w:rsidRDefault="003471FD" w:rsidP="007F3400">
      <w:pPr>
        <w:tabs>
          <w:tab w:val="left" w:pos="7920"/>
          <w:tab w:val="left" w:pos="8460"/>
        </w:tabs>
        <w:spacing w:line="600" w:lineRule="exact"/>
        <w:jc w:val="left"/>
        <w:rPr>
          <w:rFonts w:eastAsia="方正仿宋_GBK"/>
          <w:sz w:val="32"/>
          <w:szCs w:val="32"/>
        </w:rPr>
      </w:pPr>
    </w:p>
    <w:p w14:paraId="0C0BB059" w14:textId="6ADC7F1F" w:rsidR="007F3400" w:rsidRPr="002B7AA6" w:rsidRDefault="00726DAA"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2021﹞150号</w:t>
      </w:r>
    </w:p>
    <w:p w14:paraId="377905B9" w14:textId="77777777" w:rsidR="005B5541" w:rsidRDefault="00775DBB" w:rsidP="005B5541">
      <w:pPr>
        <w:spacing w:line="1100" w:lineRule="exact"/>
        <w:jc w:val="center"/>
        <w:rPr>
          <w:rFonts w:ascii="方正小标宋简体" w:eastAsia="方正小标宋简体" w:hAnsi="仿宋"/>
          <w:color w:val="000000"/>
          <w:sz w:val="36"/>
          <w:szCs w:val="36"/>
        </w:rPr>
      </w:pPr>
      <w:r>
        <w:rPr>
          <w:noProof/>
        </w:rPr>
        <w:pict w14:anchorId="0050F2BF">
          <v:line id="_x0000_s1048" style="position:absolute;left:0;text-align:left;flip:y;z-index:251657728" from="-8.8pt,14.45pt" to="454.65pt,15pt" strokecolor="red" strokeweight="2pt">
            <w10:wrap type="square"/>
          </v:line>
        </w:pict>
      </w:r>
      <w:r w:rsidR="005B5541" w:rsidRPr="009D4606">
        <w:rPr>
          <w:rFonts w:ascii="方正小标宋简体" w:eastAsia="方正小标宋简体" w:hAnsi="仿宋" w:hint="eastAsia"/>
          <w:color w:val="000000"/>
          <w:sz w:val="36"/>
          <w:szCs w:val="36"/>
        </w:rPr>
        <w:t>关于印发《西华大学研究生</w:t>
      </w:r>
    </w:p>
    <w:p w14:paraId="38DD574F" w14:textId="77777777" w:rsidR="005B5541" w:rsidRPr="009D4606" w:rsidRDefault="005B5541" w:rsidP="005B5541">
      <w:pPr>
        <w:spacing w:line="276" w:lineRule="auto"/>
        <w:jc w:val="center"/>
        <w:rPr>
          <w:rFonts w:ascii="方正小标宋简体" w:eastAsia="方正小标宋简体" w:hAnsi="仿宋"/>
          <w:color w:val="000000"/>
          <w:sz w:val="36"/>
          <w:szCs w:val="36"/>
        </w:rPr>
      </w:pPr>
      <w:r w:rsidRPr="009D4606">
        <w:rPr>
          <w:rFonts w:ascii="方正小标宋简体" w:eastAsia="方正小标宋简体" w:hAnsi="仿宋" w:hint="eastAsia"/>
          <w:color w:val="000000"/>
          <w:sz w:val="36"/>
          <w:szCs w:val="36"/>
        </w:rPr>
        <w:t>导师费使用管理办法（修订）》的通知</w:t>
      </w:r>
    </w:p>
    <w:p w14:paraId="1E6B4805" w14:textId="77777777" w:rsidR="005B5541" w:rsidRPr="009D4606" w:rsidRDefault="005B5541" w:rsidP="009D4606">
      <w:pPr>
        <w:spacing w:line="360" w:lineRule="auto"/>
        <w:ind w:firstLine="560"/>
        <w:rPr>
          <w:rFonts w:ascii="仿宋" w:eastAsia="仿宋" w:hAnsi="仿宋"/>
          <w:bCs/>
          <w:color w:val="000000"/>
          <w:sz w:val="28"/>
          <w:szCs w:val="28"/>
        </w:rPr>
      </w:pPr>
    </w:p>
    <w:p w14:paraId="14B6A4E3" w14:textId="77777777" w:rsidR="005B5541" w:rsidRPr="009D4606" w:rsidRDefault="005B5541" w:rsidP="005B5541">
      <w:pPr>
        <w:spacing w:line="620" w:lineRule="exact"/>
        <w:rPr>
          <w:rFonts w:ascii="仿宋" w:eastAsia="仿宋" w:hAnsi="仿宋"/>
          <w:bCs/>
          <w:color w:val="000000"/>
          <w:sz w:val="32"/>
          <w:szCs w:val="32"/>
        </w:rPr>
      </w:pPr>
      <w:r w:rsidRPr="009D4606">
        <w:rPr>
          <w:rFonts w:ascii="仿宋" w:eastAsia="仿宋" w:hAnsi="仿宋" w:hint="eastAsia"/>
          <w:bCs/>
          <w:color w:val="000000"/>
          <w:sz w:val="32"/>
          <w:szCs w:val="32"/>
        </w:rPr>
        <w:t>各单位：</w:t>
      </w:r>
    </w:p>
    <w:p w14:paraId="3DE04D5D" w14:textId="52EAF76C" w:rsidR="005B5541" w:rsidRPr="009D4606" w:rsidRDefault="00775DBB" w:rsidP="005B5541">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10DEB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5548908123378634236docx.docx&#10;MARKNAME=西华大学（新）&#10;USERNAME=校办-公文&#10;DATETIME=2021-7-29 15:46:2&#10;MARKGUID={0F3B092E-F875-415E-B76A-7A0C7F0F9846}" style="position:absolute;left:0;text-align:left;margin-left:147.75pt;margin-top:377.5pt;width:298.5pt;height:174.75pt;z-index:-251657728;visibility:visible;mso-position-horizontal-relative:page;mso-position-vertical-relative:page">
            <v:imagedata r:id="rId6" o:title="KGiWebOffice2015" chromakey="white" grayscale="t"/>
            <w10:wrap anchorx="page" anchory="page"/>
          </v:shape>
        </w:pict>
      </w:r>
      <w:r w:rsidR="005B5541" w:rsidRPr="009D4606">
        <w:rPr>
          <w:rFonts w:ascii="仿宋" w:eastAsia="仿宋" w:hAnsi="仿宋" w:hint="eastAsia"/>
          <w:bCs/>
          <w:color w:val="000000"/>
          <w:sz w:val="32"/>
          <w:szCs w:val="32"/>
        </w:rPr>
        <w:t>《西华大学研究生导师费使用管理办法（修订）》经20</w:t>
      </w:r>
      <w:r w:rsidR="005B5541" w:rsidRPr="009D4606">
        <w:rPr>
          <w:rFonts w:ascii="仿宋" w:eastAsia="仿宋" w:hAnsi="仿宋"/>
          <w:bCs/>
          <w:color w:val="000000"/>
          <w:sz w:val="32"/>
          <w:szCs w:val="32"/>
        </w:rPr>
        <w:t>21</w:t>
      </w:r>
      <w:r w:rsidR="005B5541" w:rsidRPr="009D4606">
        <w:rPr>
          <w:rFonts w:ascii="仿宋" w:eastAsia="仿宋" w:hAnsi="仿宋" w:hint="eastAsia"/>
          <w:bCs/>
          <w:color w:val="000000"/>
          <w:sz w:val="32"/>
          <w:szCs w:val="32"/>
        </w:rPr>
        <w:t>年</w:t>
      </w:r>
      <w:r w:rsidR="005B5541" w:rsidRPr="009D4606">
        <w:rPr>
          <w:rFonts w:ascii="仿宋" w:eastAsia="仿宋" w:hAnsi="仿宋"/>
          <w:bCs/>
          <w:color w:val="000000"/>
          <w:sz w:val="32"/>
          <w:szCs w:val="32"/>
        </w:rPr>
        <w:t>7</w:t>
      </w:r>
      <w:r w:rsidR="005B5541" w:rsidRPr="009D4606">
        <w:rPr>
          <w:rFonts w:ascii="仿宋" w:eastAsia="仿宋" w:hAnsi="仿宋" w:hint="eastAsia"/>
          <w:bCs/>
          <w:color w:val="000000"/>
          <w:sz w:val="32"/>
          <w:szCs w:val="32"/>
        </w:rPr>
        <w:t>月</w:t>
      </w:r>
      <w:r w:rsidR="005B5541" w:rsidRPr="009D4606">
        <w:rPr>
          <w:rFonts w:ascii="仿宋" w:eastAsia="仿宋" w:hAnsi="仿宋"/>
          <w:bCs/>
          <w:color w:val="000000"/>
          <w:sz w:val="32"/>
          <w:szCs w:val="32"/>
        </w:rPr>
        <w:t>14</w:t>
      </w:r>
      <w:r w:rsidR="005B5541" w:rsidRPr="009D4606">
        <w:rPr>
          <w:rFonts w:ascii="仿宋" w:eastAsia="仿宋" w:hAnsi="仿宋" w:hint="eastAsia"/>
          <w:bCs/>
          <w:color w:val="000000"/>
          <w:sz w:val="32"/>
          <w:szCs w:val="32"/>
        </w:rPr>
        <w:t>日校务会审议通过，现予印发，请遵照执行。</w:t>
      </w:r>
    </w:p>
    <w:p w14:paraId="6104CBC4" w14:textId="77777777" w:rsidR="005B5541" w:rsidRPr="009D4606" w:rsidRDefault="005B5541" w:rsidP="005B5541">
      <w:pPr>
        <w:spacing w:line="620" w:lineRule="exact"/>
        <w:ind w:firstLineChars="200" w:firstLine="640"/>
        <w:rPr>
          <w:rFonts w:ascii="仿宋" w:eastAsia="仿宋" w:hAnsi="仿宋"/>
          <w:bCs/>
          <w:color w:val="000000"/>
          <w:sz w:val="32"/>
          <w:szCs w:val="32"/>
        </w:rPr>
      </w:pPr>
    </w:p>
    <w:p w14:paraId="1009F606" w14:textId="77777777" w:rsidR="005B5541" w:rsidRPr="009D4606" w:rsidRDefault="005B5541" w:rsidP="005B5541">
      <w:pPr>
        <w:spacing w:line="620" w:lineRule="exact"/>
        <w:ind w:firstLineChars="200" w:firstLine="640"/>
        <w:rPr>
          <w:rFonts w:ascii="仿宋" w:eastAsia="仿宋" w:hAnsi="仿宋"/>
          <w:bCs/>
          <w:color w:val="000000"/>
          <w:sz w:val="32"/>
          <w:szCs w:val="32"/>
        </w:rPr>
      </w:pPr>
    </w:p>
    <w:p w14:paraId="692FF328" w14:textId="77777777" w:rsidR="005B5541" w:rsidRPr="009D4606" w:rsidRDefault="005B5541" w:rsidP="005B5541">
      <w:pPr>
        <w:wordWrap w:val="0"/>
        <w:spacing w:line="620" w:lineRule="exact"/>
        <w:ind w:right="640"/>
        <w:jc w:val="right"/>
        <w:rPr>
          <w:rFonts w:ascii="仿宋" w:eastAsia="仿宋" w:hAnsi="仿宋"/>
          <w:bCs/>
          <w:color w:val="000000"/>
          <w:sz w:val="32"/>
          <w:szCs w:val="32"/>
        </w:rPr>
      </w:pPr>
      <w:r w:rsidRPr="009D4606">
        <w:rPr>
          <w:rFonts w:ascii="仿宋" w:eastAsia="仿宋" w:hAnsi="仿宋" w:hint="eastAsia"/>
          <w:bCs/>
          <w:color w:val="000000"/>
          <w:sz w:val="32"/>
          <w:szCs w:val="32"/>
        </w:rPr>
        <w:t xml:space="preserve">                          西华大学</w:t>
      </w: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p>
    <w:p w14:paraId="6F904176" w14:textId="4AAC66A7" w:rsidR="005B5541" w:rsidRDefault="005B5541" w:rsidP="005B5541">
      <w:pPr>
        <w:wordWrap w:val="0"/>
        <w:spacing w:line="620" w:lineRule="exact"/>
        <w:ind w:leftChars="100" w:left="210" w:firstLineChars="1400" w:firstLine="4480"/>
        <w:jc w:val="right"/>
        <w:rPr>
          <w:rFonts w:ascii="仿宋" w:eastAsia="仿宋" w:hAnsi="仿宋"/>
          <w:b/>
          <w:bCs/>
          <w:sz w:val="32"/>
          <w:szCs w:val="32"/>
        </w:rPr>
      </w:pPr>
      <w:r w:rsidRPr="009D4606">
        <w:rPr>
          <w:rFonts w:ascii="仿宋" w:eastAsia="仿宋" w:hAnsi="仿宋" w:hint="eastAsia"/>
          <w:bCs/>
          <w:color w:val="000000"/>
          <w:sz w:val="32"/>
          <w:szCs w:val="32"/>
        </w:rPr>
        <w:t>2</w:t>
      </w:r>
      <w:r w:rsidRPr="009D4606">
        <w:rPr>
          <w:rFonts w:ascii="仿宋" w:eastAsia="仿宋" w:hAnsi="仿宋"/>
          <w:bCs/>
          <w:color w:val="000000"/>
          <w:sz w:val="32"/>
          <w:szCs w:val="32"/>
        </w:rPr>
        <w:t>021</w:t>
      </w:r>
      <w:r w:rsidRPr="009D4606">
        <w:rPr>
          <w:rFonts w:ascii="仿宋" w:eastAsia="仿宋" w:hAnsi="仿宋" w:hint="eastAsia"/>
          <w:bCs/>
          <w:color w:val="000000"/>
          <w:sz w:val="32"/>
          <w:szCs w:val="32"/>
        </w:rPr>
        <w:t>年</w:t>
      </w:r>
      <w:r w:rsidRPr="009D4606">
        <w:rPr>
          <w:rFonts w:ascii="仿宋" w:eastAsia="仿宋" w:hAnsi="仿宋"/>
          <w:bCs/>
          <w:color w:val="000000"/>
          <w:sz w:val="32"/>
          <w:szCs w:val="32"/>
        </w:rPr>
        <w:t>7</w:t>
      </w:r>
      <w:r w:rsidRPr="009D4606">
        <w:rPr>
          <w:rFonts w:ascii="仿宋" w:eastAsia="仿宋" w:hAnsi="仿宋" w:hint="eastAsia"/>
          <w:bCs/>
          <w:color w:val="000000"/>
          <w:sz w:val="32"/>
          <w:szCs w:val="32"/>
        </w:rPr>
        <w:t>月</w:t>
      </w:r>
      <w:r w:rsidRPr="009D4606">
        <w:rPr>
          <w:rFonts w:ascii="仿宋" w:eastAsia="仿宋" w:hAnsi="仿宋"/>
          <w:bCs/>
          <w:color w:val="000000"/>
          <w:sz w:val="32"/>
          <w:szCs w:val="32"/>
        </w:rPr>
        <w:t>19</w:t>
      </w:r>
      <w:r w:rsidRPr="009D4606">
        <w:rPr>
          <w:rFonts w:ascii="仿宋" w:eastAsia="仿宋" w:hAnsi="仿宋" w:hint="eastAsia"/>
          <w:bCs/>
          <w:color w:val="000000"/>
          <w:sz w:val="32"/>
          <w:szCs w:val="32"/>
        </w:rPr>
        <w:t>日</w:t>
      </w: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p>
    <w:p w14:paraId="0C2C3658" w14:textId="77777777" w:rsidR="005B5541" w:rsidRDefault="005B5541" w:rsidP="009D4606">
      <w:pPr>
        <w:spacing w:line="420" w:lineRule="exact"/>
        <w:ind w:left="420" w:hanging="420"/>
        <w:rPr>
          <w:rFonts w:ascii="仿宋" w:eastAsia="仿宋" w:hAnsi="仿宋"/>
          <w:b/>
          <w:bCs/>
          <w:sz w:val="32"/>
          <w:szCs w:val="32"/>
        </w:rPr>
      </w:pPr>
    </w:p>
    <w:p w14:paraId="172D85CB" w14:textId="77777777" w:rsidR="005B5541" w:rsidRDefault="005B5541" w:rsidP="009D4606">
      <w:pPr>
        <w:spacing w:line="420" w:lineRule="exact"/>
        <w:ind w:left="420" w:hanging="420"/>
        <w:rPr>
          <w:rFonts w:ascii="仿宋" w:eastAsia="仿宋" w:hAnsi="仿宋"/>
          <w:b/>
          <w:bCs/>
          <w:sz w:val="32"/>
          <w:szCs w:val="32"/>
        </w:rPr>
      </w:pPr>
    </w:p>
    <w:p w14:paraId="48727C96" w14:textId="77777777" w:rsidR="005B5541" w:rsidRDefault="005B5541" w:rsidP="009D4606">
      <w:pPr>
        <w:spacing w:line="420" w:lineRule="exact"/>
        <w:ind w:left="420" w:hanging="420"/>
        <w:rPr>
          <w:rFonts w:ascii="仿宋" w:eastAsia="仿宋" w:hAnsi="仿宋"/>
          <w:b/>
          <w:bCs/>
          <w:sz w:val="32"/>
          <w:szCs w:val="32"/>
        </w:rPr>
      </w:pPr>
    </w:p>
    <w:p w14:paraId="6B22570A" w14:textId="77777777" w:rsidR="005B5541" w:rsidRDefault="005B5541" w:rsidP="00D0164C">
      <w:pPr>
        <w:spacing w:line="420" w:lineRule="exact"/>
        <w:ind w:left="420" w:hanging="420"/>
        <w:jc w:val="center"/>
        <w:rPr>
          <w:rFonts w:ascii="仿宋" w:eastAsia="仿宋" w:hAnsi="仿宋"/>
          <w:b/>
          <w:bCs/>
          <w:sz w:val="32"/>
          <w:szCs w:val="32"/>
        </w:rPr>
      </w:pPr>
    </w:p>
    <w:p w14:paraId="1F71FE97" w14:textId="77777777" w:rsidR="005B5541" w:rsidRPr="005B5541" w:rsidRDefault="005B5541" w:rsidP="00D0164C">
      <w:pPr>
        <w:spacing w:line="420" w:lineRule="exact"/>
        <w:ind w:left="420" w:hanging="420"/>
        <w:jc w:val="center"/>
        <w:rPr>
          <w:rFonts w:ascii="方正小标宋简体" w:eastAsia="方正小标宋简体" w:hAnsi="仿宋"/>
          <w:bCs/>
          <w:sz w:val="36"/>
          <w:szCs w:val="36"/>
        </w:rPr>
      </w:pPr>
      <w:r>
        <w:rPr>
          <w:rFonts w:ascii="仿宋" w:eastAsia="仿宋" w:hAnsi="仿宋"/>
          <w:b/>
          <w:bCs/>
          <w:sz w:val="32"/>
          <w:szCs w:val="32"/>
        </w:rPr>
        <w:br w:type="page"/>
      </w:r>
      <w:r w:rsidRPr="005B5541">
        <w:rPr>
          <w:rFonts w:ascii="方正小标宋简体" w:eastAsia="方正小标宋简体" w:hAnsi="仿宋" w:hint="eastAsia"/>
          <w:bCs/>
          <w:sz w:val="36"/>
          <w:szCs w:val="36"/>
        </w:rPr>
        <w:t>西华大学研究生导师费使用管理办法（修订）</w:t>
      </w:r>
    </w:p>
    <w:p w14:paraId="7340A651" w14:textId="77777777" w:rsidR="005B5541" w:rsidRPr="003E3B8A" w:rsidRDefault="005B5541" w:rsidP="00D0164C">
      <w:pPr>
        <w:spacing w:line="420" w:lineRule="exact"/>
        <w:ind w:left="420" w:hanging="420"/>
        <w:jc w:val="center"/>
        <w:rPr>
          <w:rFonts w:ascii="仿宋" w:eastAsia="仿宋" w:hAnsi="仿宋"/>
          <w:sz w:val="28"/>
          <w:szCs w:val="28"/>
        </w:rPr>
      </w:pPr>
    </w:p>
    <w:p w14:paraId="12396BDD"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为了充分调动广大研究生导师的工作积极性，提高研究生培养质量和健全管理体制，结合我校实际情况，制定本办法。</w:t>
      </w:r>
    </w:p>
    <w:p w14:paraId="3FEBA945" w14:textId="77777777" w:rsidR="005B5541" w:rsidRPr="005B5541" w:rsidRDefault="005B5541" w:rsidP="005B5541">
      <w:pPr>
        <w:spacing w:line="620" w:lineRule="exact"/>
        <w:ind w:firstLineChars="200" w:firstLine="640"/>
        <w:rPr>
          <w:rFonts w:ascii="黑体" w:eastAsia="黑体" w:hAnsi="黑体"/>
          <w:bCs/>
          <w:sz w:val="32"/>
          <w:szCs w:val="32"/>
        </w:rPr>
      </w:pPr>
      <w:r w:rsidRPr="005B5541">
        <w:rPr>
          <w:rFonts w:ascii="黑体" w:eastAsia="黑体" w:hAnsi="黑体" w:hint="eastAsia"/>
          <w:bCs/>
          <w:sz w:val="32"/>
          <w:szCs w:val="32"/>
        </w:rPr>
        <w:t>一、研究生导师费的划拨</w:t>
      </w:r>
    </w:p>
    <w:p w14:paraId="4EC98772"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1</w:t>
      </w:r>
      <w:r w:rsidRPr="005B5541">
        <w:rPr>
          <w:rFonts w:ascii="仿宋" w:eastAsia="仿宋" w:hAnsi="仿宋"/>
          <w:sz w:val="32"/>
          <w:szCs w:val="32"/>
        </w:rPr>
        <w:t>.</w:t>
      </w:r>
      <w:r w:rsidRPr="005B5541">
        <w:rPr>
          <w:rFonts w:ascii="仿宋" w:eastAsia="仿宋" w:hAnsi="仿宋" w:hint="eastAsia"/>
          <w:sz w:val="32"/>
          <w:szCs w:val="32"/>
        </w:rPr>
        <w:t>研究生导师费是由学校拨给每位研究生导师用于开展培养研究生工作的专项经费，以项目形式划拨给导师。</w:t>
      </w:r>
    </w:p>
    <w:p w14:paraId="245DEFEA"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2</w:t>
      </w:r>
      <w:r w:rsidRPr="005B5541">
        <w:rPr>
          <w:rFonts w:ascii="仿宋" w:eastAsia="仿宋" w:hAnsi="仿宋"/>
          <w:sz w:val="32"/>
          <w:szCs w:val="32"/>
        </w:rPr>
        <w:t>.</w:t>
      </w:r>
      <w:r w:rsidRPr="005B5541">
        <w:rPr>
          <w:rFonts w:ascii="仿宋" w:eastAsia="仿宋" w:hAnsi="仿宋" w:hint="eastAsia"/>
          <w:sz w:val="32"/>
          <w:szCs w:val="32"/>
        </w:rPr>
        <w:t>全日制研究生导师费的标准为3000元/生·年，非全日制研究生导师费的标准为3</w:t>
      </w:r>
      <w:r w:rsidRPr="005B5541">
        <w:rPr>
          <w:rFonts w:ascii="仿宋" w:eastAsia="仿宋" w:hAnsi="仿宋"/>
          <w:sz w:val="32"/>
          <w:szCs w:val="32"/>
        </w:rPr>
        <w:t>600</w:t>
      </w:r>
      <w:r w:rsidRPr="005B5541">
        <w:rPr>
          <w:rFonts w:ascii="仿宋" w:eastAsia="仿宋" w:hAnsi="仿宋" w:hint="eastAsia"/>
          <w:sz w:val="32"/>
          <w:szCs w:val="32"/>
        </w:rPr>
        <w:t>元/生·年。</w:t>
      </w:r>
    </w:p>
    <w:p w14:paraId="42C9B322"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3</w:t>
      </w:r>
      <w:r w:rsidRPr="005B5541">
        <w:rPr>
          <w:rFonts w:ascii="仿宋" w:eastAsia="仿宋" w:hAnsi="仿宋"/>
          <w:sz w:val="32"/>
          <w:szCs w:val="32"/>
        </w:rPr>
        <w:t>.</w:t>
      </w:r>
      <w:r w:rsidRPr="005B5541">
        <w:rPr>
          <w:rFonts w:ascii="仿宋" w:eastAsia="仿宋" w:hAnsi="仿宋" w:hint="eastAsia"/>
          <w:sz w:val="32"/>
          <w:szCs w:val="32"/>
        </w:rPr>
        <w:t>每年指导同年级研究生超过</w:t>
      </w:r>
      <w:r w:rsidRPr="005B5541">
        <w:rPr>
          <w:rFonts w:ascii="仿宋" w:eastAsia="仿宋" w:hAnsi="仿宋"/>
          <w:sz w:val="32"/>
          <w:szCs w:val="32"/>
        </w:rPr>
        <w:t>4</w:t>
      </w:r>
      <w:r w:rsidRPr="005B5541">
        <w:rPr>
          <w:rFonts w:ascii="仿宋" w:eastAsia="仿宋" w:hAnsi="仿宋" w:hint="eastAsia"/>
          <w:sz w:val="32"/>
          <w:szCs w:val="32"/>
        </w:rPr>
        <w:t>人部分不划拨导师费。</w:t>
      </w:r>
    </w:p>
    <w:p w14:paraId="4EE9F1FF"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4</w:t>
      </w:r>
      <w:r w:rsidRPr="005B5541">
        <w:rPr>
          <w:rFonts w:ascii="仿宋" w:eastAsia="仿宋" w:hAnsi="仿宋"/>
          <w:sz w:val="32"/>
          <w:szCs w:val="32"/>
        </w:rPr>
        <w:t>.</w:t>
      </w:r>
      <w:r w:rsidRPr="005B5541">
        <w:rPr>
          <w:rFonts w:ascii="仿宋" w:eastAsia="仿宋" w:hAnsi="仿宋" w:hint="eastAsia"/>
          <w:sz w:val="32"/>
          <w:szCs w:val="32"/>
        </w:rPr>
        <w:t>两年毕业的学生，其导师费为两年；两年以上毕业的学生，其导师费为三年。</w:t>
      </w:r>
    </w:p>
    <w:p w14:paraId="7FF5AAE2"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5</w:t>
      </w:r>
      <w:r w:rsidRPr="005B5541">
        <w:rPr>
          <w:rFonts w:ascii="仿宋" w:eastAsia="仿宋" w:hAnsi="仿宋"/>
          <w:sz w:val="32"/>
          <w:szCs w:val="32"/>
        </w:rPr>
        <w:t>.</w:t>
      </w:r>
      <w:r w:rsidRPr="005B5541">
        <w:rPr>
          <w:rFonts w:ascii="仿宋" w:eastAsia="仿宋" w:hAnsi="仿宋" w:hint="eastAsia"/>
          <w:sz w:val="32"/>
          <w:szCs w:val="32"/>
        </w:rPr>
        <w:t>外校与我校联合培养的研究生导师费由外校承担。</w:t>
      </w:r>
    </w:p>
    <w:p w14:paraId="0EA9ABD9" w14:textId="77777777" w:rsidR="005B5541" w:rsidRPr="005B5541" w:rsidRDefault="005B5541" w:rsidP="005B5541">
      <w:pPr>
        <w:spacing w:line="620" w:lineRule="exact"/>
        <w:ind w:firstLineChars="200" w:firstLine="640"/>
        <w:rPr>
          <w:rFonts w:ascii="黑体" w:eastAsia="黑体" w:hAnsi="黑体"/>
          <w:bCs/>
          <w:sz w:val="32"/>
          <w:szCs w:val="32"/>
        </w:rPr>
      </w:pPr>
      <w:r w:rsidRPr="005B5541">
        <w:rPr>
          <w:rFonts w:ascii="黑体" w:eastAsia="黑体" w:hAnsi="黑体" w:hint="eastAsia"/>
          <w:bCs/>
          <w:sz w:val="32"/>
          <w:szCs w:val="32"/>
        </w:rPr>
        <w:t>二、研究生导师费开支范围</w:t>
      </w:r>
    </w:p>
    <w:p w14:paraId="1E324E2B"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研究生导师费支出必须符合国家及学校相关财务规定，主要开支范围如下：</w:t>
      </w:r>
    </w:p>
    <w:p w14:paraId="0AED9327"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1</w:t>
      </w:r>
      <w:r w:rsidRPr="005B5541">
        <w:rPr>
          <w:rFonts w:ascii="仿宋" w:eastAsia="仿宋" w:hAnsi="仿宋"/>
          <w:sz w:val="32"/>
          <w:szCs w:val="32"/>
        </w:rPr>
        <w:t>.</w:t>
      </w:r>
      <w:r w:rsidRPr="005B5541">
        <w:rPr>
          <w:rFonts w:ascii="仿宋" w:eastAsia="仿宋" w:hAnsi="仿宋" w:hint="eastAsia"/>
          <w:sz w:val="32"/>
          <w:szCs w:val="32"/>
        </w:rPr>
        <w:t>开展研究生学术活动所需购买的书籍、期刊、资料及复印、装订等办公费；</w:t>
      </w:r>
    </w:p>
    <w:p w14:paraId="5732F63D"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2</w:t>
      </w:r>
      <w:r w:rsidRPr="005B5541">
        <w:rPr>
          <w:rFonts w:ascii="仿宋" w:eastAsia="仿宋" w:hAnsi="仿宋"/>
          <w:sz w:val="32"/>
          <w:szCs w:val="32"/>
        </w:rPr>
        <w:t>.</w:t>
      </w:r>
      <w:r w:rsidRPr="005B5541">
        <w:rPr>
          <w:rFonts w:ascii="仿宋" w:eastAsia="仿宋" w:hAnsi="仿宋" w:hint="eastAsia"/>
          <w:sz w:val="32"/>
          <w:szCs w:val="32"/>
        </w:rPr>
        <w:t>开展研究生培养相关课题研究所需实验材料费、测试费、小型设备费；</w:t>
      </w:r>
    </w:p>
    <w:p w14:paraId="591D6F68"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3</w:t>
      </w:r>
      <w:r w:rsidRPr="005B5541">
        <w:rPr>
          <w:rFonts w:ascii="仿宋" w:eastAsia="仿宋" w:hAnsi="仿宋"/>
          <w:sz w:val="32"/>
          <w:szCs w:val="32"/>
        </w:rPr>
        <w:t>.</w:t>
      </w:r>
      <w:r w:rsidRPr="005B5541">
        <w:rPr>
          <w:rFonts w:ascii="仿宋" w:eastAsia="仿宋" w:hAnsi="仿宋" w:hint="eastAsia"/>
          <w:sz w:val="32"/>
          <w:szCs w:val="32"/>
        </w:rPr>
        <w:t>开展研究生培养所需外出发生的会务费、培训费、差旅费；</w:t>
      </w:r>
    </w:p>
    <w:p w14:paraId="5947BC2D"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4</w:t>
      </w:r>
      <w:r w:rsidRPr="005B5541">
        <w:rPr>
          <w:rFonts w:ascii="仿宋" w:eastAsia="仿宋" w:hAnsi="仿宋"/>
          <w:sz w:val="32"/>
          <w:szCs w:val="32"/>
        </w:rPr>
        <w:t>.</w:t>
      </w:r>
      <w:r w:rsidRPr="005B5541">
        <w:rPr>
          <w:rFonts w:ascii="仿宋" w:eastAsia="仿宋" w:hAnsi="仿宋" w:hint="eastAsia"/>
          <w:sz w:val="32"/>
          <w:szCs w:val="32"/>
        </w:rPr>
        <w:t>发表论文审稿费、版面费，专利申请费、审查费、维持费等；</w:t>
      </w:r>
    </w:p>
    <w:p w14:paraId="300AEA8F"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5</w:t>
      </w:r>
      <w:r w:rsidRPr="005B5541">
        <w:rPr>
          <w:rFonts w:ascii="仿宋" w:eastAsia="仿宋" w:hAnsi="仿宋"/>
          <w:sz w:val="32"/>
          <w:szCs w:val="32"/>
        </w:rPr>
        <w:t>.</w:t>
      </w:r>
      <w:r w:rsidRPr="005B5541">
        <w:rPr>
          <w:rFonts w:ascii="仿宋" w:eastAsia="仿宋" w:hAnsi="仿宋" w:hint="eastAsia"/>
          <w:sz w:val="32"/>
          <w:szCs w:val="32"/>
        </w:rPr>
        <w:t>学科竞赛报名费、差旅费；</w:t>
      </w:r>
    </w:p>
    <w:p w14:paraId="2DD52C1E"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sz w:val="32"/>
          <w:szCs w:val="32"/>
        </w:rPr>
        <w:t>6.</w:t>
      </w:r>
      <w:r w:rsidRPr="005B5541">
        <w:rPr>
          <w:rFonts w:ascii="仿宋" w:eastAsia="仿宋" w:hAnsi="仿宋" w:hint="eastAsia"/>
          <w:sz w:val="32"/>
          <w:szCs w:val="32"/>
        </w:rPr>
        <w:t>研究生劳务费；</w:t>
      </w:r>
    </w:p>
    <w:p w14:paraId="660A4F44"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sz w:val="32"/>
          <w:szCs w:val="32"/>
        </w:rPr>
        <w:t>7.</w:t>
      </w:r>
      <w:r w:rsidRPr="005B5541">
        <w:rPr>
          <w:rFonts w:ascii="仿宋" w:eastAsia="仿宋" w:hAnsi="仿宋" w:hint="eastAsia"/>
          <w:sz w:val="32"/>
          <w:szCs w:val="32"/>
        </w:rPr>
        <w:t>发放绩效（金额不超过1000元/生·年）；</w:t>
      </w:r>
    </w:p>
    <w:p w14:paraId="348FD1C6"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sz w:val="32"/>
          <w:szCs w:val="32"/>
        </w:rPr>
        <w:t>8.</w:t>
      </w:r>
      <w:r w:rsidRPr="005B5541">
        <w:rPr>
          <w:rFonts w:ascii="仿宋" w:eastAsia="仿宋" w:hAnsi="仿宋" w:hint="eastAsia"/>
          <w:sz w:val="32"/>
          <w:szCs w:val="32"/>
        </w:rPr>
        <w:t>其他用于研究生培养的相关费用。</w:t>
      </w:r>
    </w:p>
    <w:p w14:paraId="0C6F6C41" w14:textId="77777777" w:rsidR="005B5541" w:rsidRPr="005B5541" w:rsidRDefault="005B5541" w:rsidP="005B5541">
      <w:pPr>
        <w:spacing w:line="620" w:lineRule="exact"/>
        <w:ind w:firstLineChars="200" w:firstLine="640"/>
        <w:rPr>
          <w:rFonts w:ascii="黑体" w:eastAsia="黑体" w:hAnsi="黑体"/>
          <w:bCs/>
          <w:sz w:val="32"/>
          <w:szCs w:val="32"/>
        </w:rPr>
      </w:pPr>
      <w:r w:rsidRPr="005B5541">
        <w:rPr>
          <w:rFonts w:ascii="黑体" w:eastAsia="黑体" w:hAnsi="黑体" w:hint="eastAsia"/>
          <w:bCs/>
          <w:sz w:val="32"/>
          <w:szCs w:val="32"/>
        </w:rPr>
        <w:t>三、研究生导师费的管理</w:t>
      </w:r>
    </w:p>
    <w:p w14:paraId="2998AC7E"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研究生导师费的管理实行项目制，由研究生导师审核签字报销，如果报销费用中含有导师本人产生的费用还需二级培养单位</w:t>
      </w:r>
      <w:r w:rsidRPr="005B5541">
        <w:rPr>
          <w:rFonts w:ascii="仿宋" w:eastAsia="仿宋" w:hAnsi="仿宋" w:hint="eastAsia"/>
          <w:kern w:val="0"/>
          <w:sz w:val="32"/>
          <w:szCs w:val="32"/>
        </w:rPr>
        <w:t>行政主要负责人或</w:t>
      </w:r>
      <w:r w:rsidRPr="005B5541">
        <w:rPr>
          <w:rFonts w:ascii="仿宋" w:eastAsia="仿宋" w:hAnsi="仿宋" w:hint="eastAsia"/>
          <w:sz w:val="32"/>
          <w:szCs w:val="32"/>
        </w:rPr>
        <w:t>分管领导审核签字。</w:t>
      </w:r>
    </w:p>
    <w:p w14:paraId="611E1E0F"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研究生导师费的管理实行“总额包干、短缺不补、年底清零”的原则，根据实际需要有计划安排使用，防止不合理开支，做到专款专用。</w:t>
      </w:r>
    </w:p>
    <w:p w14:paraId="5B741FCE" w14:textId="77777777" w:rsidR="005B5541" w:rsidRPr="005B5541" w:rsidRDefault="005B5541" w:rsidP="005B5541">
      <w:pPr>
        <w:spacing w:line="620" w:lineRule="exact"/>
        <w:ind w:firstLineChars="200" w:firstLine="640"/>
        <w:rPr>
          <w:rFonts w:ascii="黑体" w:eastAsia="黑体" w:hAnsi="黑体"/>
          <w:bCs/>
          <w:sz w:val="32"/>
          <w:szCs w:val="32"/>
        </w:rPr>
      </w:pPr>
      <w:r w:rsidRPr="005B5541">
        <w:rPr>
          <w:rFonts w:ascii="黑体" w:eastAsia="黑体" w:hAnsi="黑体" w:hint="eastAsia"/>
          <w:bCs/>
          <w:sz w:val="32"/>
          <w:szCs w:val="32"/>
        </w:rPr>
        <w:t>四、附则</w:t>
      </w:r>
    </w:p>
    <w:p w14:paraId="10F5136E"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1</w:t>
      </w:r>
      <w:r w:rsidRPr="005B5541">
        <w:rPr>
          <w:rFonts w:ascii="仿宋" w:eastAsia="仿宋" w:hAnsi="仿宋"/>
          <w:sz w:val="32"/>
          <w:szCs w:val="32"/>
        </w:rPr>
        <w:t>.</w:t>
      </w:r>
      <w:r w:rsidRPr="005B5541">
        <w:rPr>
          <w:rFonts w:ascii="仿宋" w:eastAsia="仿宋" w:hAnsi="仿宋" w:hint="eastAsia"/>
          <w:sz w:val="32"/>
          <w:szCs w:val="32"/>
        </w:rPr>
        <w:t>由于特殊原因，研究生在学期间调换导师，研究生导师费由原导师和新导师协商使用。</w:t>
      </w:r>
    </w:p>
    <w:p w14:paraId="24F72486"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sz w:val="32"/>
          <w:szCs w:val="32"/>
        </w:rPr>
        <w:t>2.</w:t>
      </w:r>
      <w:r w:rsidRPr="005B5541">
        <w:rPr>
          <w:rFonts w:ascii="仿宋" w:eastAsia="仿宋" w:hAnsi="仿宋" w:hint="eastAsia"/>
          <w:sz w:val="32"/>
          <w:szCs w:val="32"/>
        </w:rPr>
        <w:t>本办法自颁布之日起实施，其中每年指导同年级研究生超过</w:t>
      </w:r>
      <w:r w:rsidRPr="005B5541">
        <w:rPr>
          <w:rFonts w:ascii="仿宋" w:eastAsia="仿宋" w:hAnsi="仿宋"/>
          <w:sz w:val="32"/>
          <w:szCs w:val="32"/>
        </w:rPr>
        <w:t>4</w:t>
      </w:r>
      <w:r w:rsidRPr="005B5541">
        <w:rPr>
          <w:rFonts w:ascii="仿宋" w:eastAsia="仿宋" w:hAnsi="仿宋" w:hint="eastAsia"/>
          <w:sz w:val="32"/>
          <w:szCs w:val="32"/>
        </w:rPr>
        <w:t>人部分不划拨导师费从2</w:t>
      </w:r>
      <w:r w:rsidRPr="005B5541">
        <w:rPr>
          <w:rFonts w:ascii="仿宋" w:eastAsia="仿宋" w:hAnsi="仿宋"/>
          <w:sz w:val="32"/>
          <w:szCs w:val="32"/>
        </w:rPr>
        <w:t>022</w:t>
      </w:r>
      <w:r w:rsidRPr="005B5541">
        <w:rPr>
          <w:rFonts w:ascii="仿宋" w:eastAsia="仿宋" w:hAnsi="仿宋" w:hint="eastAsia"/>
          <w:sz w:val="32"/>
          <w:szCs w:val="32"/>
        </w:rPr>
        <w:t>级研究生开始执行。</w:t>
      </w:r>
    </w:p>
    <w:p w14:paraId="3841000C" w14:textId="77777777" w:rsidR="005B5541"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hint="eastAsia"/>
          <w:sz w:val="32"/>
          <w:szCs w:val="32"/>
        </w:rPr>
        <w:t>3</w:t>
      </w:r>
      <w:r w:rsidRPr="005B5541">
        <w:rPr>
          <w:rFonts w:ascii="仿宋" w:eastAsia="仿宋" w:hAnsi="仿宋"/>
          <w:sz w:val="32"/>
          <w:szCs w:val="32"/>
        </w:rPr>
        <w:t>.</w:t>
      </w:r>
      <w:r w:rsidRPr="005B5541">
        <w:rPr>
          <w:rFonts w:ascii="仿宋" w:eastAsia="仿宋" w:hAnsi="仿宋" w:hint="eastAsia"/>
          <w:sz w:val="32"/>
          <w:szCs w:val="32"/>
        </w:rPr>
        <w:t>凡过去有关办法与本办法不一致的，以本办法为准。</w:t>
      </w:r>
    </w:p>
    <w:p w14:paraId="30AB9E42" w14:textId="77777777" w:rsidR="002C0945" w:rsidRPr="005B5541" w:rsidRDefault="005B5541" w:rsidP="005B5541">
      <w:pPr>
        <w:spacing w:line="620" w:lineRule="exact"/>
        <w:ind w:firstLineChars="200" w:firstLine="640"/>
        <w:rPr>
          <w:rFonts w:ascii="仿宋" w:eastAsia="仿宋" w:hAnsi="仿宋"/>
          <w:sz w:val="32"/>
          <w:szCs w:val="32"/>
        </w:rPr>
      </w:pPr>
      <w:r w:rsidRPr="005B5541">
        <w:rPr>
          <w:rFonts w:ascii="仿宋" w:eastAsia="仿宋" w:hAnsi="仿宋"/>
          <w:sz w:val="32"/>
          <w:szCs w:val="32"/>
        </w:rPr>
        <w:t>4.</w:t>
      </w:r>
      <w:r w:rsidRPr="005B5541">
        <w:rPr>
          <w:rFonts w:ascii="仿宋" w:eastAsia="仿宋" w:hAnsi="仿宋" w:hint="eastAsia"/>
          <w:sz w:val="32"/>
          <w:szCs w:val="32"/>
        </w:rPr>
        <w:t>本办法由研究生部、计划财务处负责解释。</w:t>
      </w:r>
    </w:p>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65CF1D1A" w14:textId="77777777" w:rsidTr="002C0945">
        <w:trPr>
          <w:trHeight w:val="559"/>
        </w:trPr>
        <w:tc>
          <w:tcPr>
            <w:tcW w:w="4530" w:type="dxa"/>
            <w:shd w:val="clear" w:color="auto" w:fill="auto"/>
            <w:vAlign w:val="bottom"/>
          </w:tcPr>
          <w:p w14:paraId="42E311E8" w14:textId="77777777" w:rsidR="002C0945" w:rsidRPr="002B7AA6" w:rsidRDefault="002C0945" w:rsidP="005B5541">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1C32D982" w14:textId="77777777" w:rsidR="002C0945" w:rsidRPr="002B7AA6" w:rsidRDefault="002C0945" w:rsidP="005B5541">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5B5541">
              <w:rPr>
                <w:rFonts w:ascii="仿宋" w:eastAsia="仿宋" w:hAnsi="仿宋"/>
                <w:sz w:val="32"/>
                <w:szCs w:val="32"/>
              </w:rPr>
              <w:t>21</w:t>
            </w:r>
            <w:r w:rsidRPr="002B7AA6">
              <w:rPr>
                <w:rFonts w:ascii="仿宋" w:eastAsia="仿宋" w:hAnsi="仿宋" w:hint="eastAsia"/>
                <w:sz w:val="32"/>
                <w:szCs w:val="32"/>
              </w:rPr>
              <w:t>年</w:t>
            </w:r>
            <w:r w:rsidR="005B5541">
              <w:rPr>
                <w:rFonts w:ascii="仿宋" w:eastAsia="仿宋" w:hAnsi="仿宋"/>
                <w:sz w:val="32"/>
                <w:szCs w:val="32"/>
              </w:rPr>
              <w:t>7</w:t>
            </w:r>
            <w:r w:rsidRPr="002B7AA6">
              <w:rPr>
                <w:rFonts w:ascii="仿宋" w:eastAsia="仿宋" w:hAnsi="仿宋" w:hint="eastAsia"/>
                <w:sz w:val="32"/>
                <w:szCs w:val="32"/>
              </w:rPr>
              <w:t>月1</w:t>
            </w:r>
            <w:r w:rsidR="005B5541">
              <w:rPr>
                <w:rFonts w:ascii="仿宋" w:eastAsia="仿宋" w:hAnsi="仿宋"/>
                <w:sz w:val="32"/>
                <w:szCs w:val="32"/>
              </w:rPr>
              <w:t>9</w:t>
            </w:r>
            <w:r w:rsidRPr="002B7AA6">
              <w:rPr>
                <w:rFonts w:ascii="仿宋" w:eastAsia="仿宋" w:hAnsi="仿宋" w:hint="eastAsia"/>
                <w:sz w:val="32"/>
                <w:szCs w:val="32"/>
              </w:rPr>
              <w:t>日印</w:t>
            </w:r>
          </w:p>
        </w:tc>
      </w:tr>
      <w:tr w:rsidR="002C0945" w14:paraId="69A49222" w14:textId="77777777" w:rsidTr="002C0945">
        <w:trPr>
          <w:trHeight w:val="113"/>
        </w:trPr>
        <w:tc>
          <w:tcPr>
            <w:tcW w:w="9060" w:type="dxa"/>
            <w:gridSpan w:val="2"/>
            <w:shd w:val="clear" w:color="auto" w:fill="auto"/>
            <w:vAlign w:val="bottom"/>
          </w:tcPr>
          <w:p w14:paraId="559C5638" w14:textId="77777777" w:rsidR="002C0945" w:rsidRPr="002B7AA6" w:rsidRDefault="002C0945" w:rsidP="005B5541">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5B5541">
              <w:rPr>
                <w:rFonts w:ascii="仿宋" w:eastAsia="仿宋" w:hAnsi="仿宋" w:hint="eastAsia"/>
                <w:sz w:val="32"/>
                <w:szCs w:val="32"/>
              </w:rPr>
              <w:t>王辉艳（研究生部）</w:t>
            </w:r>
          </w:p>
        </w:tc>
      </w:tr>
    </w:tbl>
    <w:p w14:paraId="698722DA" w14:textId="77777777" w:rsidR="002C0945" w:rsidRDefault="002C0945"/>
    <w:sectPr w:rsidR="002C0945" w:rsidSect="005B5541">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33BE" w14:textId="77777777" w:rsidR="009320FF" w:rsidRDefault="009320FF">
      <w:r>
        <w:separator/>
      </w:r>
    </w:p>
  </w:endnote>
  <w:endnote w:type="continuationSeparator" w:id="0">
    <w:p w14:paraId="60A54DA4" w14:textId="77777777" w:rsidR="009320FF" w:rsidRDefault="0093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3F6F" w14:textId="77777777" w:rsidR="00C36F59" w:rsidRPr="005B5541" w:rsidRDefault="00C36F59" w:rsidP="00C86E8D">
    <w:pPr>
      <w:pStyle w:val="a4"/>
      <w:framePr w:wrap="around" w:vAnchor="text" w:hAnchor="margin" w:xAlign="outside" w:y="1"/>
      <w:rPr>
        <w:rStyle w:val="a6"/>
        <w:rFonts w:asciiTheme="minorEastAsia" w:eastAsiaTheme="minorEastAsia" w:hAnsiTheme="minorEastAsia"/>
        <w:sz w:val="28"/>
        <w:szCs w:val="28"/>
      </w:rPr>
    </w:pPr>
    <w:r w:rsidRPr="005B5541">
      <w:rPr>
        <w:rStyle w:val="a6"/>
        <w:rFonts w:asciiTheme="minorEastAsia" w:eastAsiaTheme="minorEastAsia" w:hAnsiTheme="minorEastAsia"/>
        <w:sz w:val="28"/>
        <w:szCs w:val="28"/>
      </w:rPr>
      <w:fldChar w:fldCharType="begin"/>
    </w:r>
    <w:r w:rsidRPr="005B5541">
      <w:rPr>
        <w:rStyle w:val="a6"/>
        <w:rFonts w:asciiTheme="minorEastAsia" w:eastAsiaTheme="minorEastAsia" w:hAnsiTheme="minorEastAsia"/>
        <w:sz w:val="28"/>
        <w:szCs w:val="28"/>
      </w:rPr>
      <w:instrText xml:space="preserve">PAGE  </w:instrText>
    </w:r>
    <w:r w:rsidRPr="005B5541">
      <w:rPr>
        <w:rStyle w:val="a6"/>
        <w:rFonts w:asciiTheme="minorEastAsia" w:eastAsiaTheme="minorEastAsia" w:hAnsiTheme="minorEastAsia"/>
        <w:sz w:val="28"/>
        <w:szCs w:val="28"/>
      </w:rPr>
      <w:fldChar w:fldCharType="separate"/>
    </w:r>
    <w:r w:rsidR="00726DAA">
      <w:rPr>
        <w:rStyle w:val="a6"/>
        <w:rFonts w:asciiTheme="minorEastAsia" w:eastAsiaTheme="minorEastAsia" w:hAnsiTheme="minorEastAsia"/>
        <w:noProof/>
        <w:sz w:val="28"/>
        <w:szCs w:val="28"/>
      </w:rPr>
      <w:t>- 2 -</w:t>
    </w:r>
    <w:r w:rsidRPr="005B5541">
      <w:rPr>
        <w:rStyle w:val="a6"/>
        <w:rFonts w:asciiTheme="minorEastAsia" w:eastAsiaTheme="minorEastAsia" w:hAnsiTheme="minorEastAsia"/>
        <w:sz w:val="28"/>
        <w:szCs w:val="28"/>
      </w:rPr>
      <w:fldChar w:fldCharType="end"/>
    </w:r>
  </w:p>
  <w:p w14:paraId="6C2B4E60" w14:textId="77777777" w:rsidR="00C36F59" w:rsidRPr="005B5541"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9F7E" w14:textId="77777777" w:rsidR="00C36F59" w:rsidRPr="005B5541" w:rsidRDefault="002C0945" w:rsidP="005B5541">
    <w:pPr>
      <w:pStyle w:val="a4"/>
      <w:jc w:val="right"/>
      <w:rPr>
        <w:rFonts w:asciiTheme="minorEastAsia" w:eastAsiaTheme="minorEastAsia" w:hAnsiTheme="minorEastAsia"/>
        <w:sz w:val="28"/>
        <w:szCs w:val="28"/>
      </w:rPr>
    </w:pPr>
    <w:r w:rsidRPr="005B5541">
      <w:rPr>
        <w:rFonts w:asciiTheme="minorEastAsia" w:eastAsiaTheme="minorEastAsia" w:hAnsiTheme="minorEastAsia"/>
        <w:sz w:val="28"/>
        <w:szCs w:val="28"/>
      </w:rPr>
      <w:fldChar w:fldCharType="begin"/>
    </w:r>
    <w:r w:rsidRPr="005B5541">
      <w:rPr>
        <w:rFonts w:asciiTheme="minorEastAsia" w:eastAsiaTheme="minorEastAsia" w:hAnsiTheme="minorEastAsia"/>
        <w:sz w:val="28"/>
        <w:szCs w:val="28"/>
      </w:rPr>
      <w:instrText>PAGE   \* MERGEFORMAT</w:instrText>
    </w:r>
    <w:r w:rsidRPr="005B5541">
      <w:rPr>
        <w:rFonts w:asciiTheme="minorEastAsia" w:eastAsiaTheme="minorEastAsia" w:hAnsiTheme="minorEastAsia"/>
        <w:sz w:val="28"/>
        <w:szCs w:val="28"/>
      </w:rPr>
      <w:fldChar w:fldCharType="separate"/>
    </w:r>
    <w:r w:rsidR="00CD4264" w:rsidRPr="00CD4264">
      <w:rPr>
        <w:rFonts w:asciiTheme="minorEastAsia" w:eastAsiaTheme="minorEastAsia" w:hAnsiTheme="minorEastAsia"/>
        <w:noProof/>
        <w:sz w:val="28"/>
        <w:szCs w:val="28"/>
        <w:lang w:val="zh-CN"/>
      </w:rPr>
      <w:t>-</w:t>
    </w:r>
    <w:r w:rsidR="00CD4264">
      <w:rPr>
        <w:rFonts w:asciiTheme="minorEastAsia" w:eastAsiaTheme="minorEastAsia" w:hAnsiTheme="minorEastAsia"/>
        <w:noProof/>
        <w:sz w:val="28"/>
        <w:szCs w:val="28"/>
      </w:rPr>
      <w:t xml:space="preserve"> 1 -</w:t>
    </w:r>
    <w:r w:rsidRPr="005B5541">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2BEE" w14:textId="77777777" w:rsidR="009320FF" w:rsidRDefault="009320FF">
      <w:r>
        <w:separator/>
      </w:r>
    </w:p>
  </w:footnote>
  <w:footnote w:type="continuationSeparator" w:id="0">
    <w:p w14:paraId="29D2127E" w14:textId="77777777" w:rsidR="009320FF" w:rsidRDefault="0093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8B42"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zDl89wklKzWm2Tczlezd9DDODGXFkPcgGJgbLmlivGDYEvzCGQkhOshupVAcaDljMAhCwIZ2+SSPy7Dk5Tp7Q==" w:salt="7/Ji+5gftuiWmnlX+2qzk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F7320"/>
    <w:rsid w:val="00105F5F"/>
    <w:rsid w:val="001524A5"/>
    <w:rsid w:val="00184910"/>
    <w:rsid w:val="001D1306"/>
    <w:rsid w:val="001F368B"/>
    <w:rsid w:val="00232659"/>
    <w:rsid w:val="00243D47"/>
    <w:rsid w:val="002B0824"/>
    <w:rsid w:val="002B7AA6"/>
    <w:rsid w:val="002C0945"/>
    <w:rsid w:val="003471FD"/>
    <w:rsid w:val="003D669E"/>
    <w:rsid w:val="00404F67"/>
    <w:rsid w:val="004332E0"/>
    <w:rsid w:val="004B0378"/>
    <w:rsid w:val="00541284"/>
    <w:rsid w:val="005B5541"/>
    <w:rsid w:val="006B5C44"/>
    <w:rsid w:val="00726DAA"/>
    <w:rsid w:val="007306FE"/>
    <w:rsid w:val="00775DBB"/>
    <w:rsid w:val="007F3400"/>
    <w:rsid w:val="00803D9E"/>
    <w:rsid w:val="00897169"/>
    <w:rsid w:val="008A2AE9"/>
    <w:rsid w:val="008B0B53"/>
    <w:rsid w:val="008B7CA8"/>
    <w:rsid w:val="008C0B38"/>
    <w:rsid w:val="009277DC"/>
    <w:rsid w:val="009320FF"/>
    <w:rsid w:val="009A3350"/>
    <w:rsid w:val="00A10E77"/>
    <w:rsid w:val="00A775AB"/>
    <w:rsid w:val="00A912E2"/>
    <w:rsid w:val="00AA67FC"/>
    <w:rsid w:val="00AB7531"/>
    <w:rsid w:val="00AD369E"/>
    <w:rsid w:val="00AE754F"/>
    <w:rsid w:val="00B223BE"/>
    <w:rsid w:val="00B71246"/>
    <w:rsid w:val="00BE1749"/>
    <w:rsid w:val="00BE59F9"/>
    <w:rsid w:val="00BF61C1"/>
    <w:rsid w:val="00C36F59"/>
    <w:rsid w:val="00C41EB5"/>
    <w:rsid w:val="00C86E8D"/>
    <w:rsid w:val="00C94199"/>
    <w:rsid w:val="00C970ED"/>
    <w:rsid w:val="00CD4264"/>
    <w:rsid w:val="00D209E6"/>
    <w:rsid w:val="00D35019"/>
    <w:rsid w:val="00D407A1"/>
    <w:rsid w:val="00D52850"/>
    <w:rsid w:val="00E5730D"/>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4CFF7D"/>
  <w15:chartTrackingRefBased/>
  <w15:docId w15:val="{87A704F0-17D0-4B82-B0B6-86B70146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2021-07-30T00:14:00Z</dcterms:created>
  <dcterms:modified xsi:type="dcterms:W3CDTF">2021-07-30T00:14:00Z</dcterms:modified>
</cp:coreProperties>
</file>