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D20B" w14:textId="4DA31474" w:rsidR="003471FD" w:rsidRDefault="004B0378" w:rsidP="00092469">
      <w:pPr>
        <w:tabs>
          <w:tab w:val="left" w:pos="1110"/>
        </w:tabs>
        <w:spacing w:line="1040" w:lineRule="exact"/>
        <w:ind w:firstLine="1225"/>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14:paraId="6C0CBBAC" w14:textId="77777777" w:rsidR="003471FD" w:rsidRDefault="003471FD" w:rsidP="007F3400">
      <w:pPr>
        <w:tabs>
          <w:tab w:val="left" w:pos="7920"/>
          <w:tab w:val="left" w:pos="8460"/>
        </w:tabs>
        <w:spacing w:line="600" w:lineRule="exact"/>
        <w:jc w:val="left"/>
        <w:rPr>
          <w:rFonts w:eastAsia="方正仿宋_GBK"/>
          <w:sz w:val="32"/>
          <w:szCs w:val="32"/>
        </w:rPr>
      </w:pPr>
    </w:p>
    <w:p w14:paraId="3F88A0DB" w14:textId="22971888" w:rsidR="007F3400" w:rsidRPr="002B7AA6" w:rsidRDefault="001F0990" w:rsidP="002B7AA6">
      <w:pPr>
        <w:tabs>
          <w:tab w:val="left" w:pos="7920"/>
          <w:tab w:val="left" w:pos="8460"/>
        </w:tabs>
        <w:spacing w:line="600" w:lineRule="exact"/>
        <w:jc w:val="center"/>
        <w:rPr>
          <w:rFonts w:ascii="仿宋" w:eastAsia="仿宋" w:hAnsi="仿宋"/>
          <w:sz w:val="32"/>
          <w:szCs w:val="32"/>
        </w:rPr>
      </w:pPr>
      <w:r>
        <w:rPr>
          <w:rFonts w:ascii="仿宋" w:eastAsia="仿宋" w:hAnsi="仿宋" w:hint="eastAsia"/>
          <w:sz w:val="32"/>
          <w:szCs w:val="32"/>
        </w:rPr>
        <w:t>西华行字﹝</w:t>
      </w:r>
      <w:r>
        <w:rPr>
          <w:rFonts w:ascii="仿宋" w:eastAsia="仿宋" w:hAnsi="仿宋"/>
          <w:sz w:val="32"/>
          <w:szCs w:val="32"/>
        </w:rPr>
        <w:t>2021﹞160号</w:t>
      </w:r>
    </w:p>
    <w:p w14:paraId="778FD6A2" w14:textId="77777777" w:rsidR="00092469" w:rsidRDefault="00917C42" w:rsidP="00092469">
      <w:pPr>
        <w:spacing w:line="1100" w:lineRule="exact"/>
        <w:jc w:val="center"/>
        <w:rPr>
          <w:rFonts w:ascii="方正小标宋简体" w:eastAsia="方正小标宋简体" w:hAnsi="仿宋"/>
          <w:color w:val="000000"/>
          <w:sz w:val="36"/>
          <w:szCs w:val="36"/>
        </w:rPr>
      </w:pPr>
      <w:r>
        <w:rPr>
          <w:noProof/>
        </w:rPr>
        <w:pict w14:anchorId="5592AB3E">
          <v:line id="_x0000_s1048" style="position:absolute;left:0;text-align:left;flip:y;z-index:251657728" from="-8.8pt,14.45pt" to="454.65pt,15pt" strokecolor="red" strokeweight="2pt">
            <w10:wrap type="square"/>
          </v:line>
        </w:pict>
      </w:r>
      <w:r w:rsidR="00092469" w:rsidRPr="002A2436">
        <w:rPr>
          <w:rFonts w:ascii="方正小标宋简体" w:eastAsia="方正小标宋简体" w:hAnsi="仿宋" w:hint="eastAsia"/>
          <w:color w:val="000000"/>
          <w:sz w:val="36"/>
          <w:szCs w:val="36"/>
        </w:rPr>
        <w:t>关于印发《</w:t>
      </w:r>
      <w:r w:rsidR="00092469" w:rsidRPr="004C3DD0">
        <w:rPr>
          <w:rFonts w:ascii="方正小标宋简体" w:eastAsia="方正小标宋简体" w:hAnsi="仿宋" w:hint="eastAsia"/>
          <w:color w:val="000000"/>
          <w:sz w:val="36"/>
          <w:szCs w:val="36"/>
        </w:rPr>
        <w:t>西华大学全日制专业学位研究生</w:t>
      </w:r>
    </w:p>
    <w:p w14:paraId="642A0653" w14:textId="77777777" w:rsidR="00092469" w:rsidRPr="002A2436" w:rsidRDefault="00092469" w:rsidP="004C3DD0">
      <w:pPr>
        <w:spacing w:line="276" w:lineRule="auto"/>
        <w:jc w:val="center"/>
        <w:rPr>
          <w:rFonts w:ascii="方正小标宋简体" w:eastAsia="方正小标宋简体" w:hAnsi="仿宋"/>
          <w:color w:val="000000"/>
          <w:sz w:val="36"/>
          <w:szCs w:val="36"/>
        </w:rPr>
      </w:pPr>
      <w:r w:rsidRPr="004C3DD0">
        <w:rPr>
          <w:rFonts w:ascii="方正小标宋简体" w:eastAsia="方正小标宋简体" w:hAnsi="仿宋" w:hint="eastAsia"/>
          <w:color w:val="000000"/>
          <w:sz w:val="36"/>
          <w:szCs w:val="36"/>
        </w:rPr>
        <w:t>专业实践专项经费使用管理办法（试行）</w:t>
      </w:r>
      <w:r w:rsidRPr="002A2436">
        <w:rPr>
          <w:rFonts w:ascii="方正小标宋简体" w:eastAsia="方正小标宋简体" w:hAnsi="仿宋" w:hint="eastAsia"/>
          <w:color w:val="000000"/>
          <w:sz w:val="36"/>
          <w:szCs w:val="36"/>
        </w:rPr>
        <w:t>》的通知</w:t>
      </w:r>
    </w:p>
    <w:p w14:paraId="3B41998F" w14:textId="77777777" w:rsidR="00092469" w:rsidRPr="002A2436" w:rsidRDefault="00092469" w:rsidP="004C3DD0">
      <w:pPr>
        <w:spacing w:line="360" w:lineRule="auto"/>
        <w:ind w:firstLine="560"/>
        <w:rPr>
          <w:rFonts w:ascii="仿宋" w:eastAsia="仿宋" w:hAnsi="仿宋"/>
          <w:bCs/>
          <w:color w:val="000000"/>
          <w:sz w:val="28"/>
          <w:szCs w:val="28"/>
        </w:rPr>
      </w:pPr>
    </w:p>
    <w:p w14:paraId="5EACE301" w14:textId="77777777" w:rsidR="00092469" w:rsidRPr="002A2436" w:rsidRDefault="00092469" w:rsidP="004C3DD0">
      <w:pPr>
        <w:spacing w:line="620" w:lineRule="exact"/>
        <w:rPr>
          <w:rFonts w:ascii="仿宋" w:eastAsia="仿宋" w:hAnsi="仿宋"/>
          <w:bCs/>
          <w:color w:val="000000"/>
          <w:sz w:val="32"/>
          <w:szCs w:val="32"/>
        </w:rPr>
      </w:pPr>
      <w:r w:rsidRPr="002A2436">
        <w:rPr>
          <w:rFonts w:ascii="仿宋" w:eastAsia="仿宋" w:hAnsi="仿宋" w:hint="eastAsia"/>
          <w:bCs/>
          <w:color w:val="000000"/>
          <w:sz w:val="32"/>
          <w:szCs w:val="32"/>
        </w:rPr>
        <w:t>各单位：</w:t>
      </w:r>
    </w:p>
    <w:p w14:paraId="298D9853" w14:textId="4A019EA4" w:rsidR="00092469" w:rsidRPr="002A2436" w:rsidRDefault="00917C42" w:rsidP="004C3DD0">
      <w:pPr>
        <w:spacing w:line="620" w:lineRule="exact"/>
        <w:ind w:firstLineChars="200" w:firstLine="640"/>
        <w:rPr>
          <w:rFonts w:ascii="仿宋" w:eastAsia="仿宋" w:hAnsi="仿宋"/>
          <w:bCs/>
          <w:color w:val="000000"/>
          <w:sz w:val="32"/>
          <w:szCs w:val="32"/>
        </w:rPr>
      </w:pPr>
      <w:r>
        <w:rPr>
          <w:rFonts w:ascii="仿宋" w:eastAsia="仿宋" w:hAnsi="仿宋"/>
          <w:bCs/>
          <w:noProof/>
          <w:color w:val="000000"/>
          <w:sz w:val="32"/>
          <w:szCs w:val="32"/>
        </w:rPr>
        <w:pict w14:anchorId="353F8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DBSTEP_MARK&#10;FILENAME=-4071300919619925334docx.docx&#10;MARKNAME=西华大学（新）&#10;USERNAME=校办-公文&#10;DATETIME=2021-7-30 8:48:3&#10;MARKGUID={C7FD2BD4-F0C6-4CAE-ADA2-C4A2C27701EC}" style="position:absolute;left:0;text-align:left;margin-left:83.25pt;margin-top:414.1pt;width:354pt;height:171pt;rotation:-142746fd;z-index:-251657728;visibility:visible;mso-position-horizontal-relative:page;mso-position-vertical-relative:page">
            <v:imagedata r:id="rId6" o:title="KGiWebOffice2015" chromakey="white" grayscale="t"/>
            <w10:wrap anchorx="page" anchory="page"/>
          </v:shape>
        </w:pict>
      </w:r>
      <w:r w:rsidR="00092469" w:rsidRPr="002A2436">
        <w:rPr>
          <w:rFonts w:ascii="仿宋" w:eastAsia="仿宋" w:hAnsi="仿宋" w:hint="eastAsia"/>
          <w:bCs/>
          <w:color w:val="000000"/>
          <w:sz w:val="32"/>
          <w:szCs w:val="32"/>
        </w:rPr>
        <w:t>《</w:t>
      </w:r>
      <w:r w:rsidR="00092469" w:rsidRPr="004C3DD0">
        <w:rPr>
          <w:rFonts w:ascii="仿宋" w:eastAsia="仿宋" w:hAnsi="仿宋" w:hint="eastAsia"/>
          <w:bCs/>
          <w:color w:val="000000"/>
          <w:sz w:val="32"/>
          <w:szCs w:val="32"/>
        </w:rPr>
        <w:t>西华大学全日制专业学位研究生专业实践专项经费使用管理办法（试行）</w:t>
      </w:r>
      <w:r w:rsidR="00092469" w:rsidRPr="002A2436">
        <w:rPr>
          <w:rFonts w:ascii="仿宋" w:eastAsia="仿宋" w:hAnsi="仿宋" w:hint="eastAsia"/>
          <w:bCs/>
          <w:color w:val="000000"/>
          <w:sz w:val="32"/>
          <w:szCs w:val="32"/>
        </w:rPr>
        <w:t>》经20</w:t>
      </w:r>
      <w:r w:rsidR="00092469" w:rsidRPr="002A2436">
        <w:rPr>
          <w:rFonts w:ascii="仿宋" w:eastAsia="仿宋" w:hAnsi="仿宋"/>
          <w:bCs/>
          <w:color w:val="000000"/>
          <w:sz w:val="32"/>
          <w:szCs w:val="32"/>
        </w:rPr>
        <w:t>21</w:t>
      </w:r>
      <w:r w:rsidR="00092469" w:rsidRPr="002A2436">
        <w:rPr>
          <w:rFonts w:ascii="仿宋" w:eastAsia="仿宋" w:hAnsi="仿宋" w:hint="eastAsia"/>
          <w:bCs/>
          <w:color w:val="000000"/>
          <w:sz w:val="32"/>
          <w:szCs w:val="32"/>
        </w:rPr>
        <w:t>年</w:t>
      </w:r>
      <w:r w:rsidR="00092469">
        <w:rPr>
          <w:rFonts w:ascii="仿宋" w:eastAsia="仿宋" w:hAnsi="仿宋"/>
          <w:bCs/>
          <w:color w:val="000000"/>
          <w:sz w:val="32"/>
          <w:szCs w:val="32"/>
        </w:rPr>
        <w:t>7</w:t>
      </w:r>
      <w:r w:rsidR="00092469" w:rsidRPr="002A2436">
        <w:rPr>
          <w:rFonts w:ascii="仿宋" w:eastAsia="仿宋" w:hAnsi="仿宋" w:hint="eastAsia"/>
          <w:bCs/>
          <w:color w:val="000000"/>
          <w:sz w:val="32"/>
          <w:szCs w:val="32"/>
        </w:rPr>
        <w:t>月</w:t>
      </w:r>
      <w:r w:rsidR="00092469" w:rsidRPr="002A2436">
        <w:rPr>
          <w:rFonts w:ascii="仿宋" w:eastAsia="仿宋" w:hAnsi="仿宋"/>
          <w:bCs/>
          <w:color w:val="000000"/>
          <w:sz w:val="32"/>
          <w:szCs w:val="32"/>
        </w:rPr>
        <w:t>1</w:t>
      </w:r>
      <w:r w:rsidR="00092469">
        <w:rPr>
          <w:rFonts w:ascii="仿宋" w:eastAsia="仿宋" w:hAnsi="仿宋"/>
          <w:bCs/>
          <w:color w:val="000000"/>
          <w:sz w:val="32"/>
          <w:szCs w:val="32"/>
        </w:rPr>
        <w:t>4</w:t>
      </w:r>
      <w:r w:rsidR="00092469" w:rsidRPr="002A2436">
        <w:rPr>
          <w:rFonts w:ascii="仿宋" w:eastAsia="仿宋" w:hAnsi="仿宋" w:hint="eastAsia"/>
          <w:bCs/>
          <w:color w:val="000000"/>
          <w:sz w:val="32"/>
          <w:szCs w:val="32"/>
        </w:rPr>
        <w:t>日校务会审议通过，现予印发，请遵照执行。</w:t>
      </w:r>
    </w:p>
    <w:p w14:paraId="38195E67" w14:textId="77777777" w:rsidR="00092469" w:rsidRPr="002A2436" w:rsidRDefault="00092469" w:rsidP="004C3DD0">
      <w:pPr>
        <w:spacing w:line="620" w:lineRule="exact"/>
        <w:ind w:firstLineChars="200" w:firstLine="640"/>
        <w:rPr>
          <w:rFonts w:ascii="仿宋" w:eastAsia="仿宋" w:hAnsi="仿宋"/>
          <w:bCs/>
          <w:color w:val="000000"/>
          <w:sz w:val="32"/>
          <w:szCs w:val="32"/>
        </w:rPr>
      </w:pPr>
    </w:p>
    <w:p w14:paraId="40475C60" w14:textId="77777777" w:rsidR="00092469" w:rsidRPr="002A2436" w:rsidRDefault="00092469" w:rsidP="004C3DD0">
      <w:pPr>
        <w:spacing w:line="620" w:lineRule="exact"/>
        <w:ind w:firstLineChars="200" w:firstLine="640"/>
        <w:rPr>
          <w:rFonts w:ascii="仿宋" w:eastAsia="仿宋" w:hAnsi="仿宋"/>
          <w:bCs/>
          <w:color w:val="000000"/>
          <w:sz w:val="32"/>
          <w:szCs w:val="32"/>
        </w:rPr>
      </w:pPr>
    </w:p>
    <w:p w14:paraId="0CAFA93E" w14:textId="77777777" w:rsidR="00092469" w:rsidRPr="002A2436" w:rsidRDefault="00092469" w:rsidP="004C3DD0">
      <w:pPr>
        <w:spacing w:line="620" w:lineRule="exact"/>
        <w:ind w:right="640"/>
        <w:jc w:val="center"/>
        <w:rPr>
          <w:rFonts w:ascii="仿宋" w:eastAsia="仿宋" w:hAnsi="仿宋"/>
          <w:bCs/>
          <w:color w:val="000000"/>
          <w:sz w:val="32"/>
          <w:szCs w:val="32"/>
        </w:rPr>
      </w:pPr>
      <w:r w:rsidRPr="002A2436">
        <w:rPr>
          <w:rFonts w:ascii="仿宋" w:eastAsia="仿宋" w:hAnsi="仿宋" w:hint="eastAsia"/>
          <w:bCs/>
          <w:color w:val="000000"/>
          <w:sz w:val="32"/>
          <w:szCs w:val="32"/>
        </w:rPr>
        <w:t xml:space="preserve">                        西华大学</w:t>
      </w:r>
    </w:p>
    <w:p w14:paraId="49FC653F" w14:textId="248CD62F" w:rsidR="00092469" w:rsidRPr="002A2436" w:rsidRDefault="00092469" w:rsidP="004C3DD0">
      <w:pPr>
        <w:spacing w:line="560" w:lineRule="exact"/>
        <w:ind w:firstLineChars="1500" w:firstLine="4800"/>
        <w:rPr>
          <w:rFonts w:ascii="仿宋" w:eastAsia="仿宋" w:hAnsi="仿宋"/>
          <w:sz w:val="32"/>
          <w:szCs w:val="32"/>
        </w:rPr>
      </w:pPr>
      <w:r w:rsidRPr="002A2436">
        <w:rPr>
          <w:rFonts w:ascii="仿宋" w:eastAsia="仿宋" w:hAnsi="仿宋" w:hint="eastAsia"/>
          <w:bCs/>
          <w:color w:val="000000"/>
          <w:sz w:val="32"/>
          <w:szCs w:val="32"/>
        </w:rPr>
        <w:t>2</w:t>
      </w:r>
      <w:r w:rsidRPr="002A2436">
        <w:rPr>
          <w:rFonts w:ascii="仿宋" w:eastAsia="仿宋" w:hAnsi="仿宋"/>
          <w:bCs/>
          <w:color w:val="000000"/>
          <w:sz w:val="32"/>
          <w:szCs w:val="32"/>
        </w:rPr>
        <w:t>021</w:t>
      </w:r>
      <w:r w:rsidRPr="002A2436">
        <w:rPr>
          <w:rFonts w:ascii="仿宋" w:eastAsia="仿宋" w:hAnsi="仿宋" w:hint="eastAsia"/>
          <w:bCs/>
          <w:color w:val="000000"/>
          <w:sz w:val="32"/>
          <w:szCs w:val="32"/>
        </w:rPr>
        <w:t>年</w:t>
      </w:r>
      <w:r>
        <w:rPr>
          <w:rFonts w:ascii="仿宋" w:eastAsia="仿宋" w:hAnsi="仿宋"/>
          <w:bCs/>
          <w:color w:val="000000"/>
          <w:sz w:val="32"/>
          <w:szCs w:val="32"/>
        </w:rPr>
        <w:t>7</w:t>
      </w:r>
      <w:r w:rsidRPr="002A2436">
        <w:rPr>
          <w:rFonts w:ascii="仿宋" w:eastAsia="仿宋" w:hAnsi="仿宋" w:hint="eastAsia"/>
          <w:bCs/>
          <w:color w:val="000000"/>
          <w:sz w:val="32"/>
          <w:szCs w:val="32"/>
        </w:rPr>
        <w:t>月</w:t>
      </w:r>
      <w:r w:rsidRPr="002A2436">
        <w:rPr>
          <w:rFonts w:ascii="仿宋" w:eastAsia="仿宋" w:hAnsi="仿宋"/>
          <w:bCs/>
          <w:color w:val="000000"/>
          <w:sz w:val="32"/>
          <w:szCs w:val="32"/>
        </w:rPr>
        <w:t>1</w:t>
      </w:r>
      <w:r>
        <w:rPr>
          <w:rFonts w:ascii="仿宋" w:eastAsia="仿宋" w:hAnsi="仿宋"/>
          <w:bCs/>
          <w:color w:val="000000"/>
          <w:sz w:val="32"/>
          <w:szCs w:val="32"/>
        </w:rPr>
        <w:t>9</w:t>
      </w:r>
      <w:r w:rsidRPr="002A2436">
        <w:rPr>
          <w:rFonts w:ascii="仿宋" w:eastAsia="仿宋" w:hAnsi="仿宋" w:hint="eastAsia"/>
          <w:bCs/>
          <w:color w:val="000000"/>
          <w:sz w:val="32"/>
          <w:szCs w:val="32"/>
        </w:rPr>
        <w:t xml:space="preserve">日  </w:t>
      </w:r>
    </w:p>
    <w:p w14:paraId="72C504CA" w14:textId="77777777" w:rsidR="00092469" w:rsidRDefault="00092469" w:rsidP="004C3DD0">
      <w:pPr>
        <w:snapToGrid w:val="0"/>
        <w:spacing w:line="360" w:lineRule="auto"/>
        <w:rPr>
          <w:rFonts w:ascii="仿宋" w:eastAsia="仿宋" w:hAnsi="仿宋"/>
          <w:b/>
          <w:sz w:val="32"/>
          <w:szCs w:val="32"/>
        </w:rPr>
      </w:pPr>
    </w:p>
    <w:p w14:paraId="0B55B099" w14:textId="77777777" w:rsidR="00092469" w:rsidRDefault="00092469" w:rsidP="004C3DD0">
      <w:pPr>
        <w:snapToGrid w:val="0"/>
        <w:spacing w:line="360" w:lineRule="auto"/>
        <w:rPr>
          <w:rFonts w:ascii="仿宋" w:eastAsia="仿宋" w:hAnsi="仿宋"/>
          <w:b/>
          <w:sz w:val="32"/>
          <w:szCs w:val="32"/>
        </w:rPr>
      </w:pPr>
    </w:p>
    <w:p w14:paraId="716490C1" w14:textId="77777777" w:rsidR="00092469" w:rsidRDefault="00092469" w:rsidP="00BF674D">
      <w:pPr>
        <w:snapToGrid w:val="0"/>
        <w:spacing w:line="360" w:lineRule="auto"/>
        <w:jc w:val="center"/>
        <w:rPr>
          <w:rFonts w:ascii="仿宋" w:eastAsia="仿宋" w:hAnsi="仿宋"/>
          <w:b/>
          <w:sz w:val="32"/>
          <w:szCs w:val="32"/>
        </w:rPr>
      </w:pPr>
    </w:p>
    <w:p w14:paraId="3A123EA4" w14:textId="77777777" w:rsidR="00092469" w:rsidRPr="00092469" w:rsidRDefault="00092469" w:rsidP="00092469">
      <w:pPr>
        <w:snapToGrid w:val="0"/>
        <w:spacing w:line="640" w:lineRule="exact"/>
        <w:jc w:val="center"/>
        <w:rPr>
          <w:rFonts w:ascii="方正小标宋简体" w:eastAsia="方正小标宋简体" w:hAnsi="仿宋"/>
          <w:sz w:val="36"/>
          <w:szCs w:val="36"/>
        </w:rPr>
      </w:pPr>
      <w:r>
        <w:rPr>
          <w:rFonts w:ascii="仿宋" w:eastAsia="仿宋" w:hAnsi="仿宋"/>
          <w:b/>
          <w:sz w:val="32"/>
          <w:szCs w:val="32"/>
        </w:rPr>
        <w:br w:type="page"/>
      </w:r>
      <w:r w:rsidRPr="00092469">
        <w:rPr>
          <w:rFonts w:ascii="方正小标宋简体" w:eastAsia="方正小标宋简体" w:hAnsi="仿宋" w:hint="eastAsia"/>
          <w:sz w:val="36"/>
          <w:szCs w:val="36"/>
        </w:rPr>
        <w:t>西华大学全日制专业学位研究生</w:t>
      </w:r>
    </w:p>
    <w:p w14:paraId="68F9DD3C" w14:textId="77777777" w:rsidR="00092469" w:rsidRPr="00092469" w:rsidRDefault="00092469" w:rsidP="00092469">
      <w:pPr>
        <w:snapToGrid w:val="0"/>
        <w:spacing w:line="640" w:lineRule="exact"/>
        <w:jc w:val="center"/>
        <w:rPr>
          <w:rFonts w:ascii="方正小标宋简体" w:eastAsia="方正小标宋简体" w:hAnsi="仿宋"/>
          <w:sz w:val="36"/>
          <w:szCs w:val="36"/>
        </w:rPr>
      </w:pPr>
      <w:r w:rsidRPr="00092469">
        <w:rPr>
          <w:rFonts w:ascii="方正小标宋简体" w:eastAsia="方正小标宋简体" w:hAnsi="仿宋" w:hint="eastAsia"/>
          <w:sz w:val="36"/>
          <w:szCs w:val="36"/>
        </w:rPr>
        <w:t>专业实践专项经费使用管理办法（试行）</w:t>
      </w:r>
    </w:p>
    <w:p w14:paraId="54A947D3" w14:textId="77777777" w:rsidR="00092469" w:rsidRPr="00176CDA" w:rsidRDefault="00092469" w:rsidP="00BF674D">
      <w:pPr>
        <w:snapToGrid w:val="0"/>
        <w:spacing w:line="360" w:lineRule="auto"/>
        <w:jc w:val="center"/>
        <w:rPr>
          <w:rFonts w:ascii="仿宋" w:eastAsia="仿宋" w:hAnsi="仿宋"/>
          <w:b/>
          <w:sz w:val="32"/>
          <w:szCs w:val="32"/>
        </w:rPr>
      </w:pPr>
    </w:p>
    <w:p w14:paraId="7D353B3F" w14:textId="77777777" w:rsidR="00092469" w:rsidRPr="00092469" w:rsidRDefault="00092469" w:rsidP="00092469">
      <w:pPr>
        <w:snapToGrid w:val="0"/>
        <w:spacing w:line="620" w:lineRule="exact"/>
        <w:ind w:firstLineChars="200" w:firstLine="640"/>
        <w:rPr>
          <w:rFonts w:ascii="仿宋" w:eastAsia="仿宋" w:hAnsi="仿宋"/>
          <w:sz w:val="32"/>
          <w:szCs w:val="32"/>
        </w:rPr>
      </w:pPr>
      <w:r w:rsidRPr="00092469">
        <w:rPr>
          <w:rFonts w:ascii="仿宋" w:eastAsia="仿宋" w:hAnsi="仿宋"/>
          <w:sz w:val="32"/>
          <w:szCs w:val="32"/>
        </w:rPr>
        <w:t>为促进学校专业学位研究生教育发展，</w:t>
      </w:r>
      <w:r w:rsidRPr="00092469">
        <w:rPr>
          <w:rFonts w:ascii="仿宋" w:eastAsia="仿宋" w:hAnsi="仿宋" w:hint="eastAsia"/>
          <w:sz w:val="32"/>
          <w:szCs w:val="32"/>
        </w:rPr>
        <w:t>保证专业学位研究生的培养质量</w:t>
      </w:r>
      <w:r w:rsidRPr="00092469">
        <w:rPr>
          <w:rFonts w:ascii="仿宋" w:eastAsia="仿宋" w:hAnsi="仿宋"/>
          <w:sz w:val="32"/>
          <w:szCs w:val="32"/>
        </w:rPr>
        <w:t>，学校设立</w:t>
      </w:r>
      <w:r w:rsidRPr="00092469">
        <w:rPr>
          <w:rFonts w:ascii="仿宋" w:eastAsia="仿宋" w:hAnsi="仿宋" w:hint="eastAsia"/>
          <w:sz w:val="32"/>
          <w:szCs w:val="32"/>
        </w:rPr>
        <w:t>全日制专业学位研究生专业实践专项经费（以下简称专业实践专项经费）</w:t>
      </w:r>
      <w:r w:rsidRPr="00092469">
        <w:rPr>
          <w:rFonts w:ascii="仿宋" w:eastAsia="仿宋" w:hAnsi="仿宋"/>
          <w:sz w:val="32"/>
          <w:szCs w:val="32"/>
        </w:rPr>
        <w:t>。为规范</w:t>
      </w:r>
      <w:r w:rsidRPr="00092469">
        <w:rPr>
          <w:rFonts w:ascii="仿宋" w:eastAsia="仿宋" w:hAnsi="仿宋" w:hint="eastAsia"/>
          <w:sz w:val="32"/>
          <w:szCs w:val="32"/>
        </w:rPr>
        <w:t>专业实践专项经费</w:t>
      </w:r>
      <w:r w:rsidRPr="00092469">
        <w:rPr>
          <w:rFonts w:ascii="仿宋" w:eastAsia="仿宋" w:hAnsi="仿宋"/>
          <w:sz w:val="32"/>
          <w:szCs w:val="32"/>
        </w:rPr>
        <w:t>使用管理，提高经费使用效益，根据教育部</w:t>
      </w:r>
      <w:r w:rsidRPr="00092469">
        <w:rPr>
          <w:rFonts w:ascii="仿宋" w:eastAsia="仿宋" w:hAnsi="仿宋" w:hint="eastAsia"/>
          <w:sz w:val="32"/>
          <w:szCs w:val="32"/>
        </w:rPr>
        <w:t xml:space="preserve"> </w:t>
      </w:r>
      <w:r w:rsidRPr="00092469">
        <w:rPr>
          <w:rFonts w:ascii="仿宋" w:eastAsia="仿宋" w:hAnsi="仿宋"/>
          <w:sz w:val="32"/>
          <w:szCs w:val="32"/>
        </w:rPr>
        <w:t>人力资源社会保障部《关于深入推进专业学位研究生培养模式改革的意见》（教研〔2013〕3号）</w:t>
      </w:r>
      <w:r w:rsidRPr="00092469">
        <w:rPr>
          <w:rFonts w:ascii="仿宋" w:eastAsia="仿宋" w:hAnsi="仿宋" w:hint="eastAsia"/>
          <w:sz w:val="32"/>
          <w:szCs w:val="32"/>
        </w:rPr>
        <w:t>、教育部《关于加强专业学位研究生案例教学和联合培养基地建设的意见》（教研</w:t>
      </w:r>
      <w:r w:rsidRPr="00092469">
        <w:rPr>
          <w:rFonts w:ascii="仿宋" w:eastAsia="仿宋" w:hAnsi="仿宋"/>
          <w:sz w:val="32"/>
          <w:szCs w:val="32"/>
        </w:rPr>
        <w:t>〔2015〕1</w:t>
      </w:r>
      <w:r w:rsidRPr="00092469">
        <w:rPr>
          <w:rFonts w:ascii="仿宋" w:eastAsia="仿宋" w:hAnsi="仿宋" w:hint="eastAsia"/>
          <w:sz w:val="32"/>
          <w:szCs w:val="32"/>
        </w:rPr>
        <w:t>号）、《专业学位研究生教育发展方案（2</w:t>
      </w:r>
      <w:r w:rsidRPr="00092469">
        <w:rPr>
          <w:rFonts w:ascii="仿宋" w:eastAsia="仿宋" w:hAnsi="仿宋"/>
          <w:sz w:val="32"/>
          <w:szCs w:val="32"/>
        </w:rPr>
        <w:t>020-2025</w:t>
      </w:r>
      <w:r w:rsidRPr="00092469">
        <w:rPr>
          <w:rFonts w:ascii="仿宋" w:eastAsia="仿宋" w:hAnsi="仿宋" w:hint="eastAsia"/>
          <w:sz w:val="32"/>
          <w:szCs w:val="32"/>
        </w:rPr>
        <w:t>）》（学位</w:t>
      </w:r>
      <w:r w:rsidRPr="00092469">
        <w:rPr>
          <w:rFonts w:ascii="仿宋" w:eastAsia="仿宋" w:hAnsi="仿宋"/>
          <w:sz w:val="32"/>
          <w:szCs w:val="32"/>
        </w:rPr>
        <w:t>〔2020〕20</w:t>
      </w:r>
      <w:r w:rsidRPr="00092469">
        <w:rPr>
          <w:rFonts w:ascii="仿宋" w:eastAsia="仿宋" w:hAnsi="仿宋" w:hint="eastAsia"/>
          <w:sz w:val="32"/>
          <w:szCs w:val="32"/>
        </w:rPr>
        <w:t>号）</w:t>
      </w:r>
      <w:r w:rsidRPr="00092469">
        <w:rPr>
          <w:rFonts w:ascii="仿宋" w:eastAsia="仿宋" w:hAnsi="仿宋"/>
          <w:sz w:val="32"/>
          <w:szCs w:val="32"/>
        </w:rPr>
        <w:t>，结合我校实际，制定本办法。</w:t>
      </w:r>
    </w:p>
    <w:p w14:paraId="7E2ED8AB" w14:textId="77777777" w:rsidR="00092469" w:rsidRPr="00092469" w:rsidRDefault="00092469" w:rsidP="00092469">
      <w:pPr>
        <w:snapToGrid w:val="0"/>
        <w:spacing w:line="620" w:lineRule="exact"/>
        <w:ind w:firstLineChars="200" w:firstLine="643"/>
        <w:rPr>
          <w:rFonts w:ascii="仿宋" w:eastAsia="仿宋" w:hAnsi="仿宋"/>
          <w:b/>
          <w:bCs/>
          <w:sz w:val="32"/>
          <w:szCs w:val="32"/>
        </w:rPr>
      </w:pPr>
      <w:r w:rsidRPr="00092469">
        <w:rPr>
          <w:rFonts w:ascii="仿宋" w:eastAsia="仿宋" w:hAnsi="仿宋" w:hint="eastAsia"/>
          <w:b/>
          <w:bCs/>
          <w:sz w:val="32"/>
          <w:szCs w:val="32"/>
        </w:rPr>
        <w:t>第一条 专业实践专项经费的内容</w:t>
      </w:r>
    </w:p>
    <w:p w14:paraId="663B10D4" w14:textId="77777777" w:rsidR="00092469" w:rsidRPr="00092469" w:rsidRDefault="00092469" w:rsidP="00092469">
      <w:pPr>
        <w:snapToGrid w:val="0"/>
        <w:spacing w:line="620" w:lineRule="exact"/>
        <w:ind w:firstLineChars="200" w:firstLine="640"/>
        <w:rPr>
          <w:rFonts w:ascii="仿宋" w:eastAsia="仿宋" w:hAnsi="仿宋"/>
          <w:sz w:val="32"/>
          <w:szCs w:val="32"/>
        </w:rPr>
      </w:pPr>
      <w:r w:rsidRPr="00092469">
        <w:rPr>
          <w:rFonts w:ascii="仿宋" w:eastAsia="仿宋" w:hAnsi="仿宋" w:hint="eastAsia"/>
          <w:sz w:val="32"/>
          <w:szCs w:val="32"/>
        </w:rPr>
        <w:t>专业实践专项经费由全日制专业学位研究生参加专业实践产生的相关费用（以下简称实践经费）和全日制专业学位研究生产业（行业）导师的指导费（以下简称产业（行业）导师指导费）两部分组成。</w:t>
      </w:r>
    </w:p>
    <w:p w14:paraId="030186D6" w14:textId="77777777" w:rsidR="00092469" w:rsidRPr="00092469" w:rsidRDefault="00092469" w:rsidP="00092469">
      <w:pPr>
        <w:snapToGrid w:val="0"/>
        <w:spacing w:line="620" w:lineRule="exact"/>
        <w:ind w:firstLineChars="200" w:firstLine="643"/>
        <w:rPr>
          <w:rFonts w:ascii="仿宋" w:eastAsia="仿宋" w:hAnsi="仿宋"/>
          <w:b/>
          <w:bCs/>
          <w:sz w:val="32"/>
          <w:szCs w:val="32"/>
        </w:rPr>
      </w:pPr>
      <w:r w:rsidRPr="00092469">
        <w:rPr>
          <w:rFonts w:ascii="仿宋" w:eastAsia="仿宋" w:hAnsi="仿宋" w:hint="eastAsia"/>
          <w:b/>
          <w:bCs/>
          <w:sz w:val="32"/>
          <w:szCs w:val="32"/>
        </w:rPr>
        <w:t>第二条 专业实践专项经费的划拨标准</w:t>
      </w:r>
    </w:p>
    <w:p w14:paraId="6C9E6FD8" w14:textId="77777777" w:rsidR="00092469" w:rsidRPr="00092469" w:rsidRDefault="00092469" w:rsidP="00092469">
      <w:pPr>
        <w:snapToGrid w:val="0"/>
        <w:spacing w:line="620" w:lineRule="exact"/>
        <w:ind w:firstLineChars="200" w:firstLine="640"/>
        <w:rPr>
          <w:rFonts w:ascii="仿宋" w:eastAsia="仿宋" w:hAnsi="仿宋"/>
          <w:sz w:val="32"/>
          <w:szCs w:val="32"/>
        </w:rPr>
      </w:pPr>
      <w:r w:rsidRPr="00092469">
        <w:rPr>
          <w:rFonts w:ascii="仿宋" w:eastAsia="仿宋" w:hAnsi="仿宋"/>
          <w:sz w:val="32"/>
          <w:szCs w:val="32"/>
        </w:rPr>
        <w:t>1.</w:t>
      </w:r>
      <w:r w:rsidRPr="00092469">
        <w:rPr>
          <w:rFonts w:ascii="仿宋" w:eastAsia="仿宋" w:hAnsi="仿宋" w:hint="eastAsia"/>
          <w:sz w:val="32"/>
          <w:szCs w:val="32"/>
        </w:rPr>
        <w:t>实践经费：学校根据当年各二级培养单位全日制专业学位研究生参加专业实践的人数，按</w:t>
      </w:r>
      <w:r w:rsidRPr="00092469">
        <w:rPr>
          <w:rFonts w:ascii="仿宋" w:eastAsia="仿宋" w:hAnsi="仿宋"/>
          <w:sz w:val="32"/>
          <w:szCs w:val="32"/>
        </w:rPr>
        <w:t>1000元/生的标准划拨</w:t>
      </w:r>
      <w:r w:rsidRPr="00092469">
        <w:rPr>
          <w:rFonts w:ascii="仿宋" w:eastAsia="仿宋" w:hAnsi="仿宋" w:hint="eastAsia"/>
          <w:sz w:val="32"/>
          <w:szCs w:val="32"/>
        </w:rPr>
        <w:t>（经费分两次划拨，每次5</w:t>
      </w:r>
      <w:r w:rsidRPr="00092469">
        <w:rPr>
          <w:rFonts w:ascii="仿宋" w:eastAsia="仿宋" w:hAnsi="仿宋"/>
          <w:sz w:val="32"/>
          <w:szCs w:val="32"/>
        </w:rPr>
        <w:t>00</w:t>
      </w:r>
      <w:r w:rsidRPr="00092469">
        <w:rPr>
          <w:rFonts w:ascii="仿宋" w:eastAsia="仿宋" w:hAnsi="仿宋" w:hint="eastAsia"/>
          <w:sz w:val="32"/>
          <w:szCs w:val="32"/>
        </w:rPr>
        <w:t>元/生；两年制研究生在第二和第三学期划拨，三年制研究生在第三和第四学期划拨）；</w:t>
      </w:r>
    </w:p>
    <w:p w14:paraId="1535A2D7" w14:textId="77777777" w:rsidR="00092469" w:rsidRPr="00092469" w:rsidRDefault="00092469" w:rsidP="00092469">
      <w:pPr>
        <w:pStyle w:val="New"/>
        <w:tabs>
          <w:tab w:val="left" w:pos="3220"/>
        </w:tabs>
        <w:spacing w:line="620" w:lineRule="exact"/>
        <w:ind w:firstLineChars="200" w:firstLine="640"/>
        <w:rPr>
          <w:rFonts w:ascii="仿宋" w:eastAsia="仿宋" w:hAnsi="仿宋"/>
          <w:sz w:val="32"/>
          <w:szCs w:val="32"/>
        </w:rPr>
      </w:pPr>
      <w:r w:rsidRPr="00092469">
        <w:rPr>
          <w:rFonts w:ascii="仿宋" w:eastAsia="仿宋" w:hAnsi="仿宋"/>
          <w:sz w:val="32"/>
          <w:szCs w:val="32"/>
        </w:rPr>
        <w:t>2.</w:t>
      </w:r>
      <w:r w:rsidRPr="00092469">
        <w:rPr>
          <w:rFonts w:ascii="仿宋" w:eastAsia="仿宋" w:hAnsi="仿宋" w:hint="eastAsia"/>
          <w:sz w:val="32"/>
          <w:szCs w:val="32"/>
        </w:rPr>
        <w:t>产业（行业）导师指导费：学校</w:t>
      </w:r>
      <w:r w:rsidRPr="00092469">
        <w:rPr>
          <w:rFonts w:ascii="仿宋" w:eastAsia="仿宋" w:hAnsi="仿宋"/>
          <w:sz w:val="32"/>
          <w:szCs w:val="32"/>
        </w:rPr>
        <w:t>根据</w:t>
      </w:r>
      <w:r w:rsidRPr="00092469">
        <w:rPr>
          <w:rFonts w:ascii="仿宋" w:eastAsia="仿宋" w:hAnsi="仿宋" w:hint="eastAsia"/>
          <w:sz w:val="32"/>
          <w:szCs w:val="32"/>
        </w:rPr>
        <w:t>当年</w:t>
      </w:r>
      <w:r w:rsidRPr="00092469">
        <w:rPr>
          <w:rFonts w:ascii="仿宋" w:eastAsia="仿宋" w:hAnsi="仿宋"/>
          <w:sz w:val="32"/>
          <w:szCs w:val="32"/>
        </w:rPr>
        <w:t>各</w:t>
      </w:r>
      <w:r w:rsidRPr="00092469">
        <w:rPr>
          <w:rFonts w:ascii="仿宋" w:eastAsia="仿宋" w:hAnsi="仿宋" w:hint="eastAsia"/>
          <w:sz w:val="32"/>
          <w:szCs w:val="32"/>
        </w:rPr>
        <w:t>二级培养单位</w:t>
      </w:r>
      <w:r w:rsidRPr="00092469">
        <w:rPr>
          <w:rFonts w:ascii="仿宋" w:eastAsia="仿宋" w:hAnsi="仿宋"/>
          <w:sz w:val="32"/>
          <w:szCs w:val="32"/>
        </w:rPr>
        <w:t>全日制专业学位研究生的人数，按1000元/生的标准划拨</w:t>
      </w:r>
      <w:r w:rsidRPr="00092469">
        <w:rPr>
          <w:rFonts w:ascii="仿宋" w:eastAsia="仿宋" w:hAnsi="仿宋" w:hint="eastAsia"/>
          <w:sz w:val="32"/>
          <w:szCs w:val="32"/>
        </w:rPr>
        <w:t>（两年制研究生第二学期划拨，三年制研究生第四学期划拨）。</w:t>
      </w:r>
    </w:p>
    <w:p w14:paraId="45B4D5C4" w14:textId="77777777" w:rsidR="00092469" w:rsidRPr="00092469" w:rsidRDefault="00092469" w:rsidP="00092469">
      <w:pPr>
        <w:snapToGrid w:val="0"/>
        <w:spacing w:line="620" w:lineRule="exact"/>
        <w:ind w:firstLineChars="200" w:firstLine="643"/>
        <w:rPr>
          <w:rFonts w:ascii="仿宋" w:eastAsia="仿宋" w:hAnsi="仿宋"/>
          <w:sz w:val="32"/>
          <w:szCs w:val="32"/>
        </w:rPr>
      </w:pPr>
      <w:r w:rsidRPr="00092469">
        <w:rPr>
          <w:rFonts w:ascii="仿宋" w:eastAsia="仿宋" w:hAnsi="仿宋" w:hint="eastAsia"/>
          <w:b/>
          <w:bCs/>
          <w:sz w:val="32"/>
          <w:szCs w:val="32"/>
        </w:rPr>
        <w:t>第三条 专业实践专项经费的支出范围与标准</w:t>
      </w:r>
    </w:p>
    <w:p w14:paraId="45799ADE" w14:textId="77777777" w:rsidR="00092469" w:rsidRPr="00092469" w:rsidRDefault="00092469" w:rsidP="00092469">
      <w:pPr>
        <w:snapToGrid w:val="0"/>
        <w:spacing w:line="620" w:lineRule="exact"/>
        <w:ind w:firstLineChars="200" w:firstLine="640"/>
        <w:rPr>
          <w:rFonts w:ascii="仿宋" w:eastAsia="仿宋" w:hAnsi="仿宋"/>
          <w:sz w:val="32"/>
          <w:szCs w:val="32"/>
        </w:rPr>
      </w:pPr>
      <w:r w:rsidRPr="00092469">
        <w:rPr>
          <w:rFonts w:ascii="仿宋" w:eastAsia="仿宋" w:hAnsi="仿宋" w:hint="eastAsia"/>
          <w:sz w:val="32"/>
          <w:szCs w:val="32"/>
        </w:rPr>
        <w:t>专业实践专项经费用于培养方案所规定的专业实践教学环节的必要支出，主要包括：</w:t>
      </w:r>
    </w:p>
    <w:p w14:paraId="6537083E" w14:textId="77777777" w:rsidR="00092469" w:rsidRPr="00092469" w:rsidRDefault="00092469" w:rsidP="00092469">
      <w:pPr>
        <w:snapToGrid w:val="0"/>
        <w:spacing w:line="620" w:lineRule="exact"/>
        <w:ind w:firstLineChars="200" w:firstLine="640"/>
        <w:rPr>
          <w:rFonts w:ascii="仿宋" w:eastAsia="仿宋" w:hAnsi="仿宋"/>
          <w:sz w:val="32"/>
          <w:szCs w:val="32"/>
        </w:rPr>
      </w:pPr>
      <w:r w:rsidRPr="00092469">
        <w:rPr>
          <w:rFonts w:ascii="仿宋" w:eastAsia="仿宋" w:hAnsi="仿宋"/>
          <w:sz w:val="32"/>
          <w:szCs w:val="32"/>
        </w:rPr>
        <w:t>1.</w:t>
      </w:r>
      <w:r w:rsidRPr="00092469">
        <w:rPr>
          <w:rFonts w:ascii="仿宋" w:eastAsia="仿宋" w:hAnsi="仿宋" w:hint="eastAsia"/>
          <w:sz w:val="32"/>
          <w:szCs w:val="32"/>
        </w:rPr>
        <w:t>交通费：研究生在成都市内（所辖县区）开展专业实践活动的，报销金额每生不超过核定标准6</w:t>
      </w:r>
      <w:r w:rsidRPr="00092469">
        <w:rPr>
          <w:rFonts w:ascii="仿宋" w:eastAsia="仿宋" w:hAnsi="仿宋"/>
          <w:sz w:val="32"/>
          <w:szCs w:val="32"/>
        </w:rPr>
        <w:t>0</w:t>
      </w:r>
      <w:r w:rsidRPr="00092469">
        <w:rPr>
          <w:rFonts w:ascii="仿宋" w:eastAsia="仿宋" w:hAnsi="仿宋" w:hint="eastAsia"/>
          <w:sz w:val="32"/>
          <w:szCs w:val="32"/>
        </w:rPr>
        <w:t>%；在成都市外地区开展专业实践活动的，凭往返实践基地交通票据实报实销，但总额不能超过核定标准。研究生在开展专业实践期间无伙食补助费。</w:t>
      </w:r>
    </w:p>
    <w:p w14:paraId="0B442B50" w14:textId="77777777" w:rsidR="00092469" w:rsidRPr="00092469" w:rsidRDefault="00092469" w:rsidP="00092469">
      <w:pPr>
        <w:snapToGrid w:val="0"/>
        <w:spacing w:line="620" w:lineRule="exact"/>
        <w:ind w:firstLineChars="200" w:firstLine="640"/>
        <w:rPr>
          <w:rFonts w:ascii="仿宋" w:eastAsia="仿宋" w:hAnsi="仿宋"/>
          <w:sz w:val="32"/>
          <w:szCs w:val="32"/>
        </w:rPr>
      </w:pPr>
      <w:r w:rsidRPr="00092469">
        <w:rPr>
          <w:rFonts w:ascii="仿宋" w:eastAsia="仿宋" w:hAnsi="仿宋"/>
          <w:sz w:val="32"/>
          <w:szCs w:val="32"/>
        </w:rPr>
        <w:t>2.</w:t>
      </w:r>
      <w:r w:rsidRPr="00092469">
        <w:rPr>
          <w:rFonts w:ascii="仿宋" w:eastAsia="仿宋" w:hAnsi="仿宋" w:hint="eastAsia"/>
          <w:sz w:val="32"/>
          <w:szCs w:val="32"/>
        </w:rPr>
        <w:t>差旅费：专业实践督查教师差旅费按照《西华大学工作人员差旅费管理办法》的规定报销；</w:t>
      </w:r>
    </w:p>
    <w:p w14:paraId="513E480B" w14:textId="77777777" w:rsidR="00092469" w:rsidRPr="00092469" w:rsidRDefault="00092469" w:rsidP="00092469">
      <w:pPr>
        <w:snapToGrid w:val="0"/>
        <w:spacing w:line="620" w:lineRule="exact"/>
        <w:ind w:firstLineChars="200" w:firstLine="640"/>
        <w:rPr>
          <w:rFonts w:ascii="仿宋" w:eastAsia="仿宋" w:hAnsi="仿宋"/>
          <w:sz w:val="32"/>
          <w:szCs w:val="32"/>
        </w:rPr>
      </w:pPr>
      <w:r w:rsidRPr="00092469">
        <w:rPr>
          <w:rFonts w:ascii="仿宋" w:eastAsia="仿宋" w:hAnsi="仿宋"/>
          <w:sz w:val="32"/>
          <w:szCs w:val="32"/>
        </w:rPr>
        <w:t>3.</w:t>
      </w:r>
      <w:r w:rsidRPr="00092469">
        <w:rPr>
          <w:rFonts w:ascii="仿宋" w:eastAsia="仿宋" w:hAnsi="仿宋" w:hint="eastAsia"/>
          <w:sz w:val="32"/>
          <w:szCs w:val="32"/>
        </w:rPr>
        <w:t>实践基地建设费：不能超过本单位实践经费总额度的1</w:t>
      </w:r>
      <w:r w:rsidRPr="00092469">
        <w:rPr>
          <w:rFonts w:ascii="仿宋" w:eastAsia="仿宋" w:hAnsi="仿宋"/>
          <w:sz w:val="32"/>
          <w:szCs w:val="32"/>
        </w:rPr>
        <w:t>0</w:t>
      </w:r>
      <w:r w:rsidRPr="00092469">
        <w:rPr>
          <w:rFonts w:ascii="仿宋" w:eastAsia="仿宋" w:hAnsi="仿宋" w:hint="eastAsia"/>
          <w:sz w:val="32"/>
          <w:szCs w:val="32"/>
        </w:rPr>
        <w:t>%；</w:t>
      </w:r>
    </w:p>
    <w:p w14:paraId="5D5EBFBC" w14:textId="77777777" w:rsidR="00092469" w:rsidRPr="00092469" w:rsidRDefault="00092469" w:rsidP="00092469">
      <w:pPr>
        <w:snapToGrid w:val="0"/>
        <w:spacing w:line="620" w:lineRule="exact"/>
        <w:ind w:firstLineChars="200" w:firstLine="640"/>
        <w:rPr>
          <w:rFonts w:ascii="仿宋" w:eastAsia="仿宋" w:hAnsi="仿宋"/>
          <w:sz w:val="32"/>
          <w:szCs w:val="32"/>
        </w:rPr>
      </w:pPr>
      <w:r w:rsidRPr="00092469">
        <w:rPr>
          <w:rFonts w:ascii="仿宋" w:eastAsia="仿宋" w:hAnsi="仿宋"/>
          <w:sz w:val="32"/>
          <w:szCs w:val="32"/>
        </w:rPr>
        <w:t>4</w:t>
      </w:r>
      <w:r w:rsidRPr="00092469">
        <w:rPr>
          <w:rFonts w:ascii="仿宋" w:eastAsia="仿宋" w:hAnsi="仿宋" w:hint="eastAsia"/>
          <w:sz w:val="32"/>
          <w:szCs w:val="32"/>
        </w:rPr>
        <w:t>.工装租赁费、邮寄费、专家讲课劳务费、保险费（各二级培养单位必须为开展专业实践活动的研究生投保人身意外保险，保险费用据实凭票报销）等实报实销；</w:t>
      </w:r>
    </w:p>
    <w:p w14:paraId="16EE8529" w14:textId="77777777" w:rsidR="00092469" w:rsidRPr="00092469" w:rsidRDefault="00092469" w:rsidP="00092469">
      <w:pPr>
        <w:snapToGrid w:val="0"/>
        <w:spacing w:line="620" w:lineRule="exact"/>
        <w:ind w:firstLineChars="200" w:firstLine="640"/>
        <w:rPr>
          <w:rFonts w:ascii="仿宋" w:eastAsia="仿宋" w:hAnsi="仿宋"/>
          <w:sz w:val="32"/>
          <w:szCs w:val="32"/>
        </w:rPr>
      </w:pPr>
      <w:r w:rsidRPr="00092469">
        <w:rPr>
          <w:rFonts w:ascii="仿宋" w:eastAsia="仿宋" w:hAnsi="仿宋"/>
          <w:sz w:val="32"/>
          <w:szCs w:val="32"/>
        </w:rPr>
        <w:t>5.</w:t>
      </w:r>
      <w:r w:rsidRPr="00092469">
        <w:rPr>
          <w:rFonts w:ascii="仿宋" w:eastAsia="仿宋" w:hAnsi="仿宋" w:hint="eastAsia"/>
          <w:sz w:val="32"/>
          <w:szCs w:val="32"/>
        </w:rPr>
        <w:t>产业（行业）导师指导费。</w:t>
      </w:r>
    </w:p>
    <w:p w14:paraId="57774505" w14:textId="77777777" w:rsidR="00092469" w:rsidRPr="00092469" w:rsidRDefault="00092469" w:rsidP="00092469">
      <w:pPr>
        <w:snapToGrid w:val="0"/>
        <w:spacing w:line="620" w:lineRule="exact"/>
        <w:ind w:firstLineChars="200" w:firstLine="643"/>
        <w:rPr>
          <w:rFonts w:ascii="仿宋" w:eastAsia="仿宋" w:hAnsi="仿宋"/>
          <w:sz w:val="32"/>
          <w:szCs w:val="32"/>
        </w:rPr>
      </w:pPr>
      <w:r w:rsidRPr="00092469">
        <w:rPr>
          <w:rFonts w:ascii="仿宋" w:eastAsia="仿宋" w:hAnsi="仿宋" w:hint="eastAsia"/>
          <w:b/>
          <w:bCs/>
          <w:sz w:val="32"/>
          <w:szCs w:val="32"/>
        </w:rPr>
        <w:t>第四条 专业实践专项经费的报销流程</w:t>
      </w:r>
    </w:p>
    <w:p w14:paraId="159FA377" w14:textId="77777777" w:rsidR="00092469" w:rsidRPr="00092469" w:rsidRDefault="00092469" w:rsidP="00092469">
      <w:pPr>
        <w:snapToGrid w:val="0"/>
        <w:spacing w:line="620" w:lineRule="exact"/>
        <w:ind w:firstLineChars="200" w:firstLine="640"/>
        <w:rPr>
          <w:rFonts w:ascii="仿宋" w:eastAsia="仿宋" w:hAnsi="仿宋"/>
          <w:sz w:val="32"/>
          <w:szCs w:val="32"/>
        </w:rPr>
      </w:pPr>
      <w:r w:rsidRPr="00092469">
        <w:rPr>
          <w:rFonts w:ascii="仿宋" w:eastAsia="仿宋" w:hAnsi="仿宋"/>
          <w:sz w:val="32"/>
          <w:szCs w:val="32"/>
        </w:rPr>
        <w:t>1.</w:t>
      </w:r>
      <w:r w:rsidRPr="00092469">
        <w:rPr>
          <w:rFonts w:ascii="仿宋" w:eastAsia="仿宋" w:hAnsi="仿宋" w:hint="eastAsia"/>
          <w:sz w:val="32"/>
          <w:szCs w:val="32"/>
        </w:rPr>
        <w:t>各二级培养单位</w:t>
      </w:r>
      <w:r w:rsidRPr="00092469">
        <w:rPr>
          <w:rFonts w:ascii="仿宋" w:eastAsia="仿宋" w:hAnsi="仿宋"/>
          <w:sz w:val="32"/>
          <w:szCs w:val="32"/>
        </w:rPr>
        <w:t>审核学生单据时，必须审核学生的实践</w:t>
      </w:r>
      <w:r w:rsidRPr="00092469">
        <w:rPr>
          <w:rFonts w:ascii="仿宋" w:eastAsia="仿宋" w:hAnsi="仿宋" w:hint="eastAsia"/>
          <w:sz w:val="32"/>
          <w:szCs w:val="32"/>
        </w:rPr>
        <w:t>计划</w:t>
      </w:r>
      <w:r w:rsidRPr="00092469">
        <w:rPr>
          <w:rFonts w:ascii="仿宋" w:eastAsia="仿宋" w:hAnsi="仿宋"/>
          <w:sz w:val="32"/>
          <w:szCs w:val="32"/>
        </w:rPr>
        <w:t>、实践日志等材料，保证差旅票据与实践单位地点</w:t>
      </w:r>
      <w:r w:rsidRPr="00092469">
        <w:rPr>
          <w:rFonts w:ascii="仿宋" w:eastAsia="仿宋" w:hAnsi="仿宋" w:hint="eastAsia"/>
          <w:sz w:val="32"/>
          <w:szCs w:val="32"/>
        </w:rPr>
        <w:t>和实践时间</w:t>
      </w:r>
      <w:r w:rsidRPr="00092469">
        <w:rPr>
          <w:rFonts w:ascii="仿宋" w:eastAsia="仿宋" w:hAnsi="仿宋"/>
          <w:sz w:val="32"/>
          <w:szCs w:val="32"/>
        </w:rPr>
        <w:t>一致。</w:t>
      </w:r>
    </w:p>
    <w:p w14:paraId="284ECD1F" w14:textId="77777777" w:rsidR="00092469" w:rsidRPr="00092469" w:rsidRDefault="00092469" w:rsidP="00092469">
      <w:pPr>
        <w:snapToGrid w:val="0"/>
        <w:spacing w:line="620" w:lineRule="exact"/>
        <w:ind w:firstLineChars="200" w:firstLine="640"/>
        <w:rPr>
          <w:rFonts w:ascii="仿宋" w:eastAsia="仿宋" w:hAnsi="仿宋"/>
          <w:sz w:val="32"/>
          <w:szCs w:val="32"/>
        </w:rPr>
      </w:pPr>
      <w:r w:rsidRPr="00092469">
        <w:rPr>
          <w:rFonts w:ascii="仿宋" w:eastAsia="仿宋" w:hAnsi="仿宋"/>
          <w:sz w:val="32"/>
          <w:szCs w:val="32"/>
        </w:rPr>
        <w:t>2.</w:t>
      </w:r>
      <w:r w:rsidRPr="00092469">
        <w:rPr>
          <w:rFonts w:ascii="仿宋" w:eastAsia="仿宋" w:hAnsi="仿宋" w:hint="eastAsia"/>
          <w:sz w:val="32"/>
          <w:szCs w:val="32"/>
        </w:rPr>
        <w:t>产业（行业）导师指导费发放，需填写《</w:t>
      </w:r>
      <w:r w:rsidRPr="00092469">
        <w:rPr>
          <w:rFonts w:ascii="仿宋" w:eastAsia="仿宋" w:hAnsi="仿宋"/>
          <w:sz w:val="32"/>
          <w:szCs w:val="32"/>
        </w:rPr>
        <w:t>西华大学校外人员劳务费发放表</w:t>
      </w:r>
      <w:r w:rsidRPr="00092469">
        <w:rPr>
          <w:rFonts w:ascii="仿宋" w:eastAsia="仿宋" w:hAnsi="仿宋" w:hint="eastAsia"/>
          <w:sz w:val="32"/>
          <w:szCs w:val="32"/>
        </w:rPr>
        <w:t>》，各二级培养单位要保证研究生管理系统中研究生产业（行业）导师、发放指导费的产业（行业）导师和指导学位论文的产业（行业）导师一致。</w:t>
      </w:r>
    </w:p>
    <w:p w14:paraId="721FDD46" w14:textId="77777777" w:rsidR="00092469" w:rsidRPr="00092469" w:rsidRDefault="00092469" w:rsidP="00092469">
      <w:pPr>
        <w:snapToGrid w:val="0"/>
        <w:spacing w:line="620" w:lineRule="exact"/>
        <w:ind w:firstLineChars="200" w:firstLine="640"/>
        <w:rPr>
          <w:rFonts w:ascii="仿宋" w:eastAsia="仿宋" w:hAnsi="仿宋"/>
          <w:sz w:val="32"/>
          <w:szCs w:val="32"/>
        </w:rPr>
      </w:pPr>
      <w:r w:rsidRPr="00092469">
        <w:rPr>
          <w:rFonts w:ascii="仿宋" w:eastAsia="仿宋" w:hAnsi="仿宋"/>
          <w:sz w:val="32"/>
          <w:szCs w:val="32"/>
        </w:rPr>
        <w:t>3.</w:t>
      </w:r>
      <w:r w:rsidRPr="00092469">
        <w:rPr>
          <w:rFonts w:ascii="仿宋" w:eastAsia="仿宋" w:hAnsi="仿宋" w:hint="eastAsia"/>
          <w:sz w:val="32"/>
          <w:szCs w:val="32"/>
        </w:rPr>
        <w:t>专业实践专项经费报销需经二级单位行政主要负责人或分管研究生工作领导审核签字盖章后至财务处报销。</w:t>
      </w:r>
    </w:p>
    <w:p w14:paraId="4B78BD6A" w14:textId="77777777" w:rsidR="00092469" w:rsidRPr="00092469" w:rsidRDefault="00092469" w:rsidP="00092469">
      <w:pPr>
        <w:snapToGrid w:val="0"/>
        <w:spacing w:line="620" w:lineRule="exact"/>
        <w:ind w:firstLineChars="200" w:firstLine="643"/>
        <w:rPr>
          <w:rFonts w:ascii="仿宋" w:eastAsia="仿宋" w:hAnsi="仿宋"/>
          <w:b/>
          <w:bCs/>
          <w:sz w:val="32"/>
          <w:szCs w:val="32"/>
        </w:rPr>
      </w:pPr>
      <w:r w:rsidRPr="00092469">
        <w:rPr>
          <w:rFonts w:ascii="仿宋" w:eastAsia="仿宋" w:hAnsi="仿宋" w:hint="eastAsia"/>
          <w:b/>
          <w:bCs/>
          <w:sz w:val="32"/>
          <w:szCs w:val="32"/>
        </w:rPr>
        <w:t>第五条 专业实践专项经费的使用原则</w:t>
      </w:r>
    </w:p>
    <w:p w14:paraId="7207766E" w14:textId="77777777" w:rsidR="00092469" w:rsidRPr="00092469" w:rsidRDefault="00092469" w:rsidP="00092469">
      <w:pPr>
        <w:snapToGrid w:val="0"/>
        <w:spacing w:line="620" w:lineRule="exact"/>
        <w:ind w:firstLineChars="200" w:firstLine="640"/>
        <w:rPr>
          <w:rFonts w:ascii="仿宋" w:eastAsia="仿宋" w:hAnsi="仿宋"/>
          <w:sz w:val="32"/>
          <w:szCs w:val="32"/>
        </w:rPr>
      </w:pPr>
      <w:r w:rsidRPr="00092469">
        <w:rPr>
          <w:rFonts w:ascii="仿宋" w:eastAsia="仿宋" w:hAnsi="仿宋" w:hint="eastAsia"/>
          <w:sz w:val="32"/>
          <w:szCs w:val="32"/>
        </w:rPr>
        <w:t>1</w:t>
      </w:r>
      <w:r w:rsidRPr="00092469">
        <w:rPr>
          <w:rFonts w:ascii="仿宋" w:eastAsia="仿宋" w:hAnsi="仿宋"/>
          <w:sz w:val="32"/>
          <w:szCs w:val="32"/>
        </w:rPr>
        <w:t>.</w:t>
      </w:r>
      <w:r w:rsidRPr="00092469">
        <w:rPr>
          <w:rFonts w:ascii="仿宋" w:eastAsia="仿宋" w:hAnsi="仿宋" w:hint="eastAsia"/>
          <w:sz w:val="32"/>
          <w:szCs w:val="32"/>
        </w:rPr>
        <w:t>全日制专业学位研究生专业实践专项经费划拨到研究生所在二级培养单位，专业实践专项经费的使用以“节俭高效、专款专用”为原则，各二级培养单位应严格依据各专</w:t>
      </w:r>
      <w:r w:rsidRPr="00092469">
        <w:rPr>
          <w:rFonts w:ascii="仿宋" w:eastAsia="仿宋" w:hAnsi="仿宋"/>
          <w:sz w:val="32"/>
          <w:szCs w:val="32"/>
        </w:rPr>
        <w:t>业学位类别培养方案和专业实践计划</w:t>
      </w:r>
      <w:r w:rsidRPr="00092469">
        <w:rPr>
          <w:rFonts w:ascii="仿宋" w:eastAsia="仿宋" w:hAnsi="仿宋" w:hint="eastAsia"/>
          <w:sz w:val="32"/>
          <w:szCs w:val="32"/>
        </w:rPr>
        <w:t>统筹使用经费</w:t>
      </w:r>
      <w:r w:rsidRPr="00092469">
        <w:rPr>
          <w:rFonts w:ascii="仿宋" w:eastAsia="仿宋" w:hAnsi="仿宋"/>
          <w:sz w:val="32"/>
          <w:szCs w:val="32"/>
        </w:rPr>
        <w:t>。</w:t>
      </w:r>
    </w:p>
    <w:p w14:paraId="23573B85" w14:textId="77777777" w:rsidR="00092469" w:rsidRPr="00092469" w:rsidRDefault="00092469" w:rsidP="00092469">
      <w:pPr>
        <w:snapToGrid w:val="0"/>
        <w:spacing w:line="620" w:lineRule="exact"/>
        <w:ind w:firstLineChars="200" w:firstLine="640"/>
        <w:rPr>
          <w:rFonts w:ascii="仿宋" w:eastAsia="仿宋" w:hAnsi="仿宋"/>
          <w:sz w:val="32"/>
          <w:szCs w:val="32"/>
        </w:rPr>
      </w:pPr>
      <w:r w:rsidRPr="00092469">
        <w:rPr>
          <w:rFonts w:ascii="仿宋" w:eastAsia="仿宋" w:hAnsi="仿宋" w:hint="eastAsia"/>
          <w:sz w:val="32"/>
          <w:szCs w:val="32"/>
        </w:rPr>
        <w:t>2</w:t>
      </w:r>
      <w:r w:rsidRPr="00092469">
        <w:rPr>
          <w:rFonts w:ascii="仿宋" w:eastAsia="仿宋" w:hAnsi="仿宋"/>
          <w:sz w:val="32"/>
          <w:szCs w:val="32"/>
        </w:rPr>
        <w:t>.</w:t>
      </w:r>
      <w:r w:rsidRPr="00092469">
        <w:rPr>
          <w:rFonts w:ascii="仿宋" w:eastAsia="仿宋" w:hAnsi="仿宋" w:hint="eastAsia"/>
          <w:sz w:val="32"/>
          <w:szCs w:val="32"/>
        </w:rPr>
        <w:t>各二级培养单位要对专业实践专项经费报销进行严格审核，按照学校财务制度要求，做好专业实践专项经费的报销审核环节。各二级培养单位须对学生专业实践过程产生的费用真实性负责</w:t>
      </w:r>
      <w:r w:rsidRPr="00092469">
        <w:rPr>
          <w:rFonts w:ascii="仿宋" w:eastAsia="仿宋" w:hAnsi="仿宋"/>
          <w:sz w:val="32"/>
          <w:szCs w:val="32"/>
        </w:rPr>
        <w:t>。</w:t>
      </w:r>
    </w:p>
    <w:p w14:paraId="649323F9" w14:textId="77777777" w:rsidR="00092469" w:rsidRPr="00092469" w:rsidRDefault="00092469" w:rsidP="00092469">
      <w:pPr>
        <w:snapToGrid w:val="0"/>
        <w:spacing w:line="620" w:lineRule="exact"/>
        <w:ind w:firstLineChars="200" w:firstLine="643"/>
        <w:rPr>
          <w:rFonts w:ascii="仿宋" w:eastAsia="仿宋" w:hAnsi="仿宋"/>
          <w:sz w:val="32"/>
          <w:szCs w:val="32"/>
        </w:rPr>
      </w:pPr>
      <w:r w:rsidRPr="00092469">
        <w:rPr>
          <w:rFonts w:ascii="仿宋" w:eastAsia="仿宋" w:hAnsi="仿宋" w:hint="eastAsia"/>
          <w:b/>
          <w:bCs/>
          <w:sz w:val="32"/>
          <w:szCs w:val="32"/>
        </w:rPr>
        <w:t>第六条</w:t>
      </w:r>
      <w:r w:rsidRPr="00092469">
        <w:rPr>
          <w:rFonts w:ascii="仿宋" w:eastAsia="仿宋" w:hAnsi="仿宋" w:hint="eastAsia"/>
          <w:sz w:val="32"/>
          <w:szCs w:val="32"/>
        </w:rPr>
        <w:t xml:space="preserve"> 各二级培养单位要按照学校财务管理要求推进预算经费执行进度，对经费使用缺乏规范的二级培养单位，学校将视情况调减其下一年度预算规模。</w:t>
      </w:r>
    </w:p>
    <w:p w14:paraId="7BD7EC4F" w14:textId="77777777" w:rsidR="002C0945" w:rsidRPr="00092469" w:rsidRDefault="00092469" w:rsidP="00092469">
      <w:pPr>
        <w:snapToGrid w:val="0"/>
        <w:spacing w:line="620" w:lineRule="exact"/>
        <w:ind w:firstLineChars="200" w:firstLine="643"/>
        <w:rPr>
          <w:rFonts w:ascii="仿宋" w:eastAsia="仿宋" w:hAnsi="仿宋"/>
          <w:sz w:val="32"/>
          <w:szCs w:val="32"/>
        </w:rPr>
      </w:pPr>
      <w:r w:rsidRPr="00092469">
        <w:rPr>
          <w:rFonts w:ascii="仿宋" w:eastAsia="仿宋" w:hAnsi="仿宋" w:hint="eastAsia"/>
          <w:b/>
          <w:bCs/>
          <w:sz w:val="32"/>
          <w:szCs w:val="32"/>
        </w:rPr>
        <w:t>第七条</w:t>
      </w:r>
      <w:r w:rsidRPr="00092469">
        <w:rPr>
          <w:rFonts w:ascii="仿宋" w:eastAsia="仿宋" w:hAnsi="仿宋" w:hint="eastAsia"/>
          <w:sz w:val="32"/>
          <w:szCs w:val="32"/>
        </w:rPr>
        <w:t xml:space="preserve"> </w:t>
      </w:r>
      <w:r w:rsidRPr="00092469">
        <w:rPr>
          <w:rFonts w:ascii="仿宋" w:eastAsia="仿宋" w:hAnsi="仿宋"/>
          <w:sz w:val="32"/>
          <w:szCs w:val="32"/>
        </w:rPr>
        <w:t>本办法由研究生部、计划财务处负责解释</w:t>
      </w:r>
      <w:r w:rsidRPr="00092469">
        <w:rPr>
          <w:rFonts w:ascii="仿宋" w:eastAsia="仿宋" w:hAnsi="仿宋" w:hint="eastAsia"/>
          <w:sz w:val="32"/>
          <w:szCs w:val="32"/>
        </w:rPr>
        <w:t>，自颁布之日起执行。</w:t>
      </w:r>
    </w:p>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14:paraId="0FE0EFC4" w14:textId="77777777" w:rsidTr="002C0945">
        <w:trPr>
          <w:trHeight w:val="559"/>
        </w:trPr>
        <w:tc>
          <w:tcPr>
            <w:tcW w:w="4530" w:type="dxa"/>
            <w:shd w:val="clear" w:color="auto" w:fill="auto"/>
            <w:vAlign w:val="bottom"/>
          </w:tcPr>
          <w:p w14:paraId="25917F46" w14:textId="77777777" w:rsidR="002C0945" w:rsidRPr="002B7AA6" w:rsidRDefault="002C0945" w:rsidP="00092469">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14:paraId="59CC5B8C" w14:textId="77777777" w:rsidR="002C0945" w:rsidRPr="002B7AA6" w:rsidRDefault="002C0945" w:rsidP="00092469">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092469">
              <w:rPr>
                <w:rFonts w:ascii="仿宋" w:eastAsia="仿宋" w:hAnsi="仿宋"/>
                <w:sz w:val="32"/>
                <w:szCs w:val="32"/>
              </w:rPr>
              <w:t>2</w:t>
            </w:r>
            <w:r w:rsidR="002B7AA6">
              <w:rPr>
                <w:rFonts w:ascii="仿宋" w:eastAsia="仿宋" w:hAnsi="仿宋"/>
                <w:sz w:val="32"/>
                <w:szCs w:val="32"/>
              </w:rPr>
              <w:t>1</w:t>
            </w:r>
            <w:r w:rsidRPr="002B7AA6">
              <w:rPr>
                <w:rFonts w:ascii="仿宋" w:eastAsia="仿宋" w:hAnsi="仿宋" w:hint="eastAsia"/>
                <w:sz w:val="32"/>
                <w:szCs w:val="32"/>
              </w:rPr>
              <w:t>年</w:t>
            </w:r>
            <w:r w:rsidR="00092469">
              <w:rPr>
                <w:rFonts w:ascii="仿宋" w:eastAsia="仿宋" w:hAnsi="仿宋"/>
                <w:sz w:val="32"/>
                <w:szCs w:val="32"/>
              </w:rPr>
              <w:t>7</w:t>
            </w:r>
            <w:r w:rsidRPr="002B7AA6">
              <w:rPr>
                <w:rFonts w:ascii="仿宋" w:eastAsia="仿宋" w:hAnsi="仿宋" w:hint="eastAsia"/>
                <w:sz w:val="32"/>
                <w:szCs w:val="32"/>
              </w:rPr>
              <w:t>月1</w:t>
            </w:r>
            <w:r w:rsidR="00092469">
              <w:rPr>
                <w:rFonts w:ascii="仿宋" w:eastAsia="仿宋" w:hAnsi="仿宋"/>
                <w:sz w:val="32"/>
                <w:szCs w:val="32"/>
              </w:rPr>
              <w:t>9</w:t>
            </w:r>
            <w:r w:rsidRPr="002B7AA6">
              <w:rPr>
                <w:rFonts w:ascii="仿宋" w:eastAsia="仿宋" w:hAnsi="仿宋" w:hint="eastAsia"/>
                <w:sz w:val="32"/>
                <w:szCs w:val="32"/>
              </w:rPr>
              <w:t>日印</w:t>
            </w:r>
          </w:p>
        </w:tc>
      </w:tr>
      <w:tr w:rsidR="002C0945" w14:paraId="115813D1" w14:textId="77777777" w:rsidTr="002C0945">
        <w:trPr>
          <w:trHeight w:val="113"/>
        </w:trPr>
        <w:tc>
          <w:tcPr>
            <w:tcW w:w="9060" w:type="dxa"/>
            <w:gridSpan w:val="2"/>
            <w:shd w:val="clear" w:color="auto" w:fill="auto"/>
            <w:vAlign w:val="bottom"/>
          </w:tcPr>
          <w:p w14:paraId="435AE6E1" w14:textId="77777777" w:rsidR="002C0945" w:rsidRPr="002B7AA6" w:rsidRDefault="002C0945" w:rsidP="00092469">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092469">
              <w:rPr>
                <w:rFonts w:ascii="仿宋" w:eastAsia="仿宋" w:hAnsi="仿宋" w:hint="eastAsia"/>
                <w:sz w:val="32"/>
                <w:szCs w:val="32"/>
              </w:rPr>
              <w:t>杨明（研究生部）</w:t>
            </w:r>
          </w:p>
        </w:tc>
      </w:tr>
    </w:tbl>
    <w:p w14:paraId="7AFCF6BD" w14:textId="77777777" w:rsidR="002C0945" w:rsidRDefault="002C0945"/>
    <w:sectPr w:rsidR="002C0945" w:rsidSect="00092469">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32A6" w14:textId="77777777" w:rsidR="001C7640" w:rsidRDefault="001C7640">
      <w:r>
        <w:separator/>
      </w:r>
    </w:p>
  </w:endnote>
  <w:endnote w:type="continuationSeparator" w:id="0">
    <w:p w14:paraId="31F0AA64" w14:textId="77777777" w:rsidR="001C7640" w:rsidRDefault="001C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EE66" w14:textId="77777777" w:rsidR="00C36F59" w:rsidRPr="00092469" w:rsidRDefault="00C36F59" w:rsidP="00092469">
    <w:pPr>
      <w:pStyle w:val="a4"/>
      <w:framePr w:wrap="around" w:vAnchor="text" w:hAnchor="margin" w:xAlign="outside" w:y="1"/>
      <w:jc w:val="right"/>
      <w:rPr>
        <w:rStyle w:val="a6"/>
        <w:rFonts w:asciiTheme="minorEastAsia" w:eastAsiaTheme="minorEastAsia" w:hAnsiTheme="minorEastAsia"/>
        <w:sz w:val="28"/>
        <w:szCs w:val="28"/>
      </w:rPr>
    </w:pPr>
    <w:r w:rsidRPr="00092469">
      <w:rPr>
        <w:rStyle w:val="a6"/>
        <w:rFonts w:asciiTheme="minorEastAsia" w:eastAsiaTheme="minorEastAsia" w:hAnsiTheme="minorEastAsia"/>
        <w:sz w:val="28"/>
        <w:szCs w:val="28"/>
      </w:rPr>
      <w:fldChar w:fldCharType="begin"/>
    </w:r>
    <w:r w:rsidRPr="00092469">
      <w:rPr>
        <w:rStyle w:val="a6"/>
        <w:rFonts w:asciiTheme="minorEastAsia" w:eastAsiaTheme="minorEastAsia" w:hAnsiTheme="minorEastAsia"/>
        <w:sz w:val="28"/>
        <w:szCs w:val="28"/>
      </w:rPr>
      <w:instrText xml:space="preserve">PAGE  </w:instrText>
    </w:r>
    <w:r w:rsidRPr="00092469">
      <w:rPr>
        <w:rStyle w:val="a6"/>
        <w:rFonts w:asciiTheme="minorEastAsia" w:eastAsiaTheme="minorEastAsia" w:hAnsiTheme="minorEastAsia"/>
        <w:sz w:val="28"/>
        <w:szCs w:val="28"/>
      </w:rPr>
      <w:fldChar w:fldCharType="separate"/>
    </w:r>
    <w:r w:rsidR="00DB4A57">
      <w:rPr>
        <w:rStyle w:val="a6"/>
        <w:rFonts w:asciiTheme="minorEastAsia" w:eastAsiaTheme="minorEastAsia" w:hAnsiTheme="minorEastAsia"/>
        <w:noProof/>
        <w:sz w:val="28"/>
        <w:szCs w:val="28"/>
      </w:rPr>
      <w:t>- 2 -</w:t>
    </w:r>
    <w:r w:rsidRPr="00092469">
      <w:rPr>
        <w:rStyle w:val="a6"/>
        <w:rFonts w:asciiTheme="minorEastAsia" w:eastAsiaTheme="minorEastAsia" w:hAnsiTheme="minorEastAsia"/>
        <w:sz w:val="28"/>
        <w:szCs w:val="28"/>
      </w:rPr>
      <w:fldChar w:fldCharType="end"/>
    </w:r>
  </w:p>
  <w:p w14:paraId="707D67E3" w14:textId="77777777" w:rsidR="00C36F59" w:rsidRPr="00092469" w:rsidRDefault="00C36F59" w:rsidP="00092469">
    <w:pPr>
      <w:pStyle w:val="a4"/>
      <w:ind w:right="360" w:firstLine="360"/>
      <w:jc w:val="right"/>
      <w:rPr>
        <w:rFonts w:asciiTheme="minorEastAsia" w:eastAsiaTheme="minorEastAsia" w:hAnsiTheme="minorEastAs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252F" w14:textId="77777777" w:rsidR="00C36F59" w:rsidRPr="00092469" w:rsidRDefault="002C0945" w:rsidP="00092469">
    <w:pPr>
      <w:pStyle w:val="a4"/>
      <w:jc w:val="right"/>
      <w:rPr>
        <w:rFonts w:asciiTheme="minorEastAsia" w:eastAsiaTheme="minorEastAsia" w:hAnsiTheme="minorEastAsia"/>
        <w:sz w:val="28"/>
        <w:szCs w:val="28"/>
      </w:rPr>
    </w:pPr>
    <w:r w:rsidRPr="00092469">
      <w:rPr>
        <w:rFonts w:asciiTheme="minorEastAsia" w:eastAsiaTheme="minorEastAsia" w:hAnsiTheme="minorEastAsia"/>
        <w:sz w:val="28"/>
        <w:szCs w:val="28"/>
      </w:rPr>
      <w:fldChar w:fldCharType="begin"/>
    </w:r>
    <w:r w:rsidRPr="00092469">
      <w:rPr>
        <w:rFonts w:asciiTheme="minorEastAsia" w:eastAsiaTheme="minorEastAsia" w:hAnsiTheme="minorEastAsia"/>
        <w:sz w:val="28"/>
        <w:szCs w:val="28"/>
      </w:rPr>
      <w:instrText>PAGE   \* MERGEFORMAT</w:instrText>
    </w:r>
    <w:r w:rsidRPr="00092469">
      <w:rPr>
        <w:rFonts w:asciiTheme="minorEastAsia" w:eastAsiaTheme="minorEastAsia" w:hAnsiTheme="minorEastAsia"/>
        <w:sz w:val="28"/>
        <w:szCs w:val="28"/>
      </w:rPr>
      <w:fldChar w:fldCharType="separate"/>
    </w:r>
    <w:r w:rsidR="00DB4A57" w:rsidRPr="00DB4A57">
      <w:rPr>
        <w:rFonts w:asciiTheme="minorEastAsia" w:eastAsiaTheme="minorEastAsia" w:hAnsiTheme="minorEastAsia"/>
        <w:noProof/>
        <w:sz w:val="28"/>
        <w:szCs w:val="28"/>
        <w:lang w:val="zh-CN"/>
      </w:rPr>
      <w:t>-</w:t>
    </w:r>
    <w:r w:rsidR="00DB4A57">
      <w:rPr>
        <w:rFonts w:asciiTheme="minorEastAsia" w:eastAsiaTheme="minorEastAsia" w:hAnsiTheme="minorEastAsia"/>
        <w:noProof/>
        <w:sz w:val="28"/>
        <w:szCs w:val="28"/>
      </w:rPr>
      <w:t xml:space="preserve"> 1 -</w:t>
    </w:r>
    <w:r w:rsidRPr="00092469">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8D98" w14:textId="77777777" w:rsidR="001C7640" w:rsidRDefault="001C7640">
      <w:r>
        <w:separator/>
      </w:r>
    </w:p>
  </w:footnote>
  <w:footnote w:type="continuationSeparator" w:id="0">
    <w:p w14:paraId="53464530" w14:textId="77777777" w:rsidR="001C7640" w:rsidRDefault="001C7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E2DE" w14:textId="77777777" w:rsidR="009A3350" w:rsidRPr="00092469" w:rsidRDefault="009A3350" w:rsidP="00092469">
    <w:pPr>
      <w:pStyle w:val="a3"/>
      <w:pBdr>
        <w:bottom w:val="none" w:sz="0" w:space="0" w:color="auto"/>
      </w:pBdr>
      <w:jc w:val="right"/>
      <w:rPr>
        <w:rFonts w:asciiTheme="minorEastAsia" w:eastAsiaTheme="minorEastAsia" w:hAnsiTheme="minor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bgXeCoJ6YXWzf+den/vKrPgbpxZIKr9/vN28ba3PnBrEuxJ76J+HAQI40s7FNH4Zr2dt9MNIYtuewlvvyGMWw==" w:salt="Avx3YeBq6piyrQhGdRRKk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KGWebUrl" w:val="http://oa.xhu.edu.cn:80/seeyon/officeservlet"/>
  </w:docVars>
  <w:rsids>
    <w:rsidRoot w:val="009277DC"/>
    <w:rsid w:val="00045AD6"/>
    <w:rsid w:val="0006302D"/>
    <w:rsid w:val="00092469"/>
    <w:rsid w:val="000A5DC3"/>
    <w:rsid w:val="000F7320"/>
    <w:rsid w:val="00105F5F"/>
    <w:rsid w:val="001524A5"/>
    <w:rsid w:val="00184910"/>
    <w:rsid w:val="001C7640"/>
    <w:rsid w:val="001D1306"/>
    <w:rsid w:val="001F0990"/>
    <w:rsid w:val="001F368B"/>
    <w:rsid w:val="00232659"/>
    <w:rsid w:val="00243D47"/>
    <w:rsid w:val="002B0824"/>
    <w:rsid w:val="002B7AA6"/>
    <w:rsid w:val="002C0945"/>
    <w:rsid w:val="003471FD"/>
    <w:rsid w:val="003D669E"/>
    <w:rsid w:val="00404F67"/>
    <w:rsid w:val="004332E0"/>
    <w:rsid w:val="004B0378"/>
    <w:rsid w:val="00541284"/>
    <w:rsid w:val="006030A4"/>
    <w:rsid w:val="00625CDF"/>
    <w:rsid w:val="006B5C44"/>
    <w:rsid w:val="007306FE"/>
    <w:rsid w:val="007F3400"/>
    <w:rsid w:val="00803D9E"/>
    <w:rsid w:val="00897169"/>
    <w:rsid w:val="008A2AE9"/>
    <w:rsid w:val="008B0B53"/>
    <w:rsid w:val="008B7CA8"/>
    <w:rsid w:val="008C0B38"/>
    <w:rsid w:val="00917C42"/>
    <w:rsid w:val="009277DC"/>
    <w:rsid w:val="009A3350"/>
    <w:rsid w:val="00A10E77"/>
    <w:rsid w:val="00A775AB"/>
    <w:rsid w:val="00A912E2"/>
    <w:rsid w:val="00AA67FC"/>
    <w:rsid w:val="00AB7531"/>
    <w:rsid w:val="00AD369E"/>
    <w:rsid w:val="00AE754F"/>
    <w:rsid w:val="00BE1749"/>
    <w:rsid w:val="00BE59F9"/>
    <w:rsid w:val="00C13748"/>
    <w:rsid w:val="00C36F59"/>
    <w:rsid w:val="00C41EB5"/>
    <w:rsid w:val="00C86E8D"/>
    <w:rsid w:val="00C94199"/>
    <w:rsid w:val="00C970ED"/>
    <w:rsid w:val="00D209E6"/>
    <w:rsid w:val="00D35019"/>
    <w:rsid w:val="00D407A1"/>
    <w:rsid w:val="00D52850"/>
    <w:rsid w:val="00DB4A57"/>
    <w:rsid w:val="00E5730D"/>
    <w:rsid w:val="00EB709D"/>
    <w:rsid w:val="00F514DB"/>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4A0177"/>
  <w15:chartTrackingRefBased/>
  <w15:docId w15:val="{028D8C4C-AFB6-421D-927E-C2CE8B09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 w:type="paragraph" w:customStyle="1" w:styleId="New">
    <w:name w:val="正文 New"/>
    <w:qFormat/>
    <w:rsid w:val="00092469"/>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王辉艳</cp:lastModifiedBy>
  <cp:revision>2</cp:revision>
  <cp:lastPrinted>2014-02-26T08:47:00Z</cp:lastPrinted>
  <dcterms:created xsi:type="dcterms:W3CDTF">2021-07-30T03:11:00Z</dcterms:created>
  <dcterms:modified xsi:type="dcterms:W3CDTF">2021-07-30T03:11:00Z</dcterms:modified>
</cp:coreProperties>
</file>