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shd w:val="clear" w:color="auto" w:fill="FFFFFF"/>
        <w:tblCellMar>
          <w:left w:w="0" w:type="dxa"/>
          <w:right w:w="0" w:type="dxa"/>
        </w:tblCellMar>
        <w:tblLook w:val="04A0"/>
      </w:tblPr>
      <w:tblGrid>
        <w:gridCol w:w="8306"/>
      </w:tblGrid>
      <w:tr w:rsidR="00256E24" w:rsidRPr="00256E24" w:rsidTr="00256E24">
        <w:trPr>
          <w:tblCellSpacing w:w="0" w:type="dxa"/>
          <w:jc w:val="center"/>
        </w:trPr>
        <w:tc>
          <w:tcPr>
            <w:tcW w:w="0" w:type="auto"/>
            <w:shd w:val="clear" w:color="auto" w:fill="FFFFFF"/>
            <w:vAlign w:val="center"/>
            <w:hideMark/>
          </w:tcPr>
          <w:p w:rsidR="00256E24" w:rsidRPr="00256E24" w:rsidRDefault="00256E24" w:rsidP="00256E24">
            <w:pPr>
              <w:widowControl/>
              <w:spacing w:line="450" w:lineRule="atLeast"/>
              <w:jc w:val="center"/>
              <w:rPr>
                <w:rFonts w:ascii="黑体" w:eastAsia="黑体" w:hAnsi="黑体" w:cs="宋体"/>
                <w:color w:val="375DA4"/>
                <w:kern w:val="0"/>
                <w:sz w:val="30"/>
                <w:szCs w:val="30"/>
              </w:rPr>
            </w:pPr>
            <w:r w:rsidRPr="00256E24">
              <w:rPr>
                <w:rFonts w:ascii="黑体" w:eastAsia="黑体" w:hAnsi="黑体" w:cs="宋体" w:hint="eastAsia"/>
                <w:color w:val="375DA4"/>
                <w:kern w:val="0"/>
                <w:sz w:val="30"/>
                <w:szCs w:val="30"/>
              </w:rPr>
              <w:t>教育部关于改进和加强研究生课程建设的意见</w:t>
            </w:r>
          </w:p>
        </w:tc>
      </w:tr>
    </w:tbl>
    <w:p w:rsidR="00256E24" w:rsidRPr="00256E24" w:rsidRDefault="00256E24" w:rsidP="00256E24">
      <w:pPr>
        <w:widowControl/>
        <w:shd w:val="clear" w:color="auto" w:fill="FFFFFF"/>
        <w:jc w:val="right"/>
        <w:rPr>
          <w:rFonts w:ascii="宋体" w:eastAsia="宋体" w:hAnsi="宋体" w:cs="宋体"/>
          <w:color w:val="000000"/>
          <w:kern w:val="0"/>
          <w:szCs w:val="21"/>
        </w:rPr>
      </w:pPr>
      <w:r w:rsidRPr="00256E24">
        <w:rPr>
          <w:rFonts w:ascii="宋体" w:eastAsia="宋体" w:hAnsi="宋体" w:cs="宋体" w:hint="eastAsia"/>
          <w:color w:val="000000"/>
          <w:kern w:val="0"/>
          <w:szCs w:val="21"/>
        </w:rPr>
        <w:t>教研[2014]5号</w:t>
      </w:r>
    </w:p>
    <w:tbl>
      <w:tblPr>
        <w:tblW w:w="5000" w:type="pct"/>
        <w:tblCellSpacing w:w="0" w:type="dxa"/>
        <w:shd w:val="clear" w:color="auto" w:fill="FFFFFF"/>
        <w:tblCellMar>
          <w:left w:w="0" w:type="dxa"/>
          <w:right w:w="0" w:type="dxa"/>
        </w:tblCellMar>
        <w:tblLook w:val="04A0"/>
      </w:tblPr>
      <w:tblGrid>
        <w:gridCol w:w="8306"/>
      </w:tblGrid>
      <w:tr w:rsidR="00256E24" w:rsidRPr="00256E24" w:rsidTr="00256E24">
        <w:trPr>
          <w:trHeight w:val="375"/>
          <w:tblCellSpacing w:w="0" w:type="dxa"/>
        </w:trPr>
        <w:tc>
          <w:tcPr>
            <w:tcW w:w="0" w:type="auto"/>
            <w:shd w:val="clear" w:color="auto" w:fill="FFFFFF"/>
            <w:vAlign w:val="center"/>
            <w:hideMark/>
          </w:tcPr>
          <w:p w:rsidR="00256E24" w:rsidRPr="00256E24" w:rsidRDefault="00256E24" w:rsidP="00256E24">
            <w:pPr>
              <w:widowControl/>
              <w:jc w:val="left"/>
              <w:rPr>
                <w:rFonts w:ascii="宋体" w:eastAsia="宋体" w:hAnsi="宋体" w:cs="宋体"/>
                <w:kern w:val="0"/>
                <w:sz w:val="18"/>
                <w:szCs w:val="18"/>
              </w:rPr>
            </w:pPr>
            <w:r w:rsidRPr="00256E24">
              <w:rPr>
                <w:rFonts w:ascii="宋体" w:eastAsia="宋体" w:hAnsi="宋体" w:cs="宋体" w:hint="eastAsia"/>
                <w:kern w:val="0"/>
                <w:sz w:val="18"/>
                <w:szCs w:val="18"/>
              </w:rPr>
              <w:t> </w:t>
            </w:r>
          </w:p>
        </w:tc>
      </w:tr>
    </w:tbl>
    <w:p w:rsidR="00256E24" w:rsidRPr="00256E24" w:rsidRDefault="00256E24" w:rsidP="00256E24">
      <w:pPr>
        <w:widowControl/>
        <w:jc w:val="left"/>
        <w:rPr>
          <w:rFonts w:ascii="宋体" w:eastAsia="宋体" w:hAnsi="宋体" w:cs="宋体"/>
          <w:vanish/>
          <w:kern w:val="0"/>
          <w:sz w:val="24"/>
          <w:szCs w:val="24"/>
        </w:rPr>
      </w:pPr>
    </w:p>
    <w:tbl>
      <w:tblPr>
        <w:tblW w:w="5000" w:type="pct"/>
        <w:tblCellSpacing w:w="0" w:type="dxa"/>
        <w:shd w:val="clear" w:color="auto" w:fill="FFFFFF"/>
        <w:tblCellMar>
          <w:left w:w="0" w:type="dxa"/>
          <w:right w:w="0" w:type="dxa"/>
        </w:tblCellMar>
        <w:tblLook w:val="04A0"/>
      </w:tblPr>
      <w:tblGrid>
        <w:gridCol w:w="8306"/>
      </w:tblGrid>
      <w:tr w:rsidR="00256E24" w:rsidRPr="00256E24" w:rsidTr="00256E24">
        <w:trPr>
          <w:tblCellSpacing w:w="0" w:type="dxa"/>
        </w:trPr>
        <w:tc>
          <w:tcPr>
            <w:tcW w:w="0" w:type="auto"/>
            <w:shd w:val="clear" w:color="auto" w:fill="FFFFFF"/>
            <w:hideMark/>
          </w:tcPr>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各省、自治区、直辖市教育厅（教委），新疆生产建设兵团教育局，中国人民解放军总参军训部，有关部门（单位）教育司（局），各研究生培养单位：</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为贯彻《国家中长期教育改革和发展规划纲要（2010-2020年）》，落实《教育部 国家发展改革委 财政部关于深化研究生教育改革的意见》要求，更好地发挥课程学习在研究生培养中的作用，提高研究生培养质量，现就加强研究生课程建设提出以下意见：</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一、进一步明确加强研究生课程建设的重要意义和总体要求</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 高度重视课程学习在研究生培养中的重要作用。课程学习是我国学位和研究生教育制度的重要特征，是保障研究生培养质量的必备环节，在研究生成长成才中具有全面、综合和基础性作用。重视课程学习，加强课程建设，提高课程质量，是当前深化研究生教育改革的重要和紧迫任务。</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2. 立足研究生能力培养和长远发展加强课程建设。坚持服务需求、深化改革、立德树人，以研究生成长成才为中心，以打好知识基础、加强能力培养、有利长远发展为目标，尊重和激发研究生兴趣，注重培育独立思考能力和批判性思维，全面提升创新能力和发展能力。以强化单位责任、加强制度和机制建设为主线，充分发挥培养单位主体作用，调动单位、教师和研究生的积极性，加强规范管理，鼓励特色发展，为研究生培养质量提高提供稳固支撑。</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二、强化研究生培养单位的课程建设责任</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3. 发挥培养单位课程建设主体作用。培养单位应科学认识课程学习在研究生培养中的重要地位和功能，重视课程建设工作，全面承担课程建设责任，加强对课程建设的长远和系统规划。切实转变只重科研忽视课程的实际倾向，把课程</w:t>
            </w:r>
            <w:r w:rsidRPr="00256E24">
              <w:rPr>
                <w:rFonts w:ascii="宋体" w:eastAsia="宋体" w:hAnsi="宋体" w:cs="宋体" w:hint="eastAsia"/>
                <w:color w:val="000000"/>
                <w:kern w:val="0"/>
                <w:sz w:val="24"/>
                <w:szCs w:val="24"/>
              </w:rPr>
              <w:lastRenderedPageBreak/>
              <w:t>建设作为学科建设工作的重要组成部分，将课程质量作为评价学科发展质量和衡量人才培养水平的重要指标。</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4. 完善投入机制，健全奖励体系。培养单位应统筹使用各类经费，加大对研究生课程建设、教学改革的常态化投入。支持和奖励研究生教学，建立完善课程建设成果奖励政策，把课程建设、教学改革和教学管理工作纳入学校和院系工作考核、评价指标体系，加大考核评价指标权重，提升课程教学工作地位。</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三、构建符合培养需要的课程体系</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5. 把培养目标和学位要求作为课程体系设计的根本依据。完整贯彻本学科研究生培养目标和学位要求，重视课程体系的系统设计和整体优化。坚持以能力培养为核心、以创新能力培养为重点，拓宽知识基础，培育人文素养，加强不同培养阶段课程体系的整合、衔接，避免单纯因人设课。科学设计课程分类，根据需要按一级学科设置课程和设置跨学科课程，增加研究方法类、研讨类和实践类等课程。</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6. 提供丰富、优质的课程资源。加大课程开发投入力度，跨院（系）统筹课程资源，建立开放性、竞争性课程设置申请机制。增加开设短而精的课程和模块化课程。探索将在线开放等形式的课程纳入课程体系的机制办法。鼓励培养单位与企事业单位合作开设实践性课程。</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四、建立规范、严格的课程审查机制</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7. 严格审查新开设课程。建立完善新开设课程申报、审批机制，明确课程设置标准，坚持按需、按标准审查课程。对于申请新开设课程，应从课程的目标定位、适用对象、课程内容、教学设计、考核方式、师资力量、预期教学效果等方面进行全面审查。对初步审查通过的新开设课程，应加强对课程开发的指导监督，通过试讲等确认达到预期标准的，方可批准正式开设。</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lastRenderedPageBreak/>
              <w:t xml:space="preserve">　　8. 定期审查已开设课程。对已设置课程的开设情况和教学效果进行定期审查，保证课程符合培养需要、保持较高质量。除管理部门和内外部专家外，注意吸收毕业研究生和用人单位参与课程审查。对于不适应培养需要的课程应及时进行调整，对于质量未达到要求的课程提出改进要求。对于无改进可能或改进后仍不能达到要求的，应及时调整任课教师另行开设或停止开设。</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五、加强研究生选课管理</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9. 重视研究生课程学习计划的制定和审查。课程学习计划是研究生培养计划的重要组成部分，是实施培养和进行管理的重要依据。课程计划的制定，应以培养目标和学位基本要求为依据，综合考虑研究生已有基础和兴趣志向，重视全面能力培养和长远发展需要。要进一步完善制度机制，更好发挥导师组和培养指导委员会作用，加强对研究生课程学习计划制定的指导和审查，严格对计划执行的管理和监督。</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10. 形成开放、灵活的选课机制。建立完善研究生跨学科、跨院（系）和跨校选课的制度机制，支持研究生按需、择优选课。扩大研究生的课程选择范围，增加课程选择和修习方式的灵活性。在相对集中安排课程学习的同时，支持研究生根据培养需要在论文工作阶段修习部分相关课程。</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六、改进研究生课程教学</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11. 促进学生、教师之间的良性互动。尊重研究生的主体地位，鼓励研究生参与教学设计、教学改革和教学评价。注意营造良好的学术民主氛围，促进课程学习中的教学互动。重视激发研究生的学习兴趣，发掘提升研究生的自主学习能力，要求和指导研究生积极开展自主学习。</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12. 优化课程内容，注重前沿引领和方法传授。根据学科发展、人才需求变化和课程实际教学效果，及时调整和凝练课程内容，加大课程的教学训练强度。重视通过对经典理论构建、关键问题突破和前沿研究进展的案例式教学等方式，</w:t>
            </w:r>
            <w:r w:rsidRPr="00256E24">
              <w:rPr>
                <w:rFonts w:ascii="宋体" w:eastAsia="宋体" w:hAnsi="宋体" w:cs="宋体" w:hint="eastAsia"/>
                <w:color w:val="000000"/>
                <w:kern w:val="0"/>
                <w:sz w:val="24"/>
                <w:szCs w:val="24"/>
              </w:rPr>
              <w:lastRenderedPageBreak/>
              <w:t>强化研究生对创新过程的理解。加强方法论学习和训练，着力培养研究生的知识获取能力、学术鉴别能力、独立研究能力和解决实际问题能力。结合课程教学加强学术规范和学术诚信教育。</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13. 加强对研究生课程学习的支持服务。构建研究生课程学习支持体系，为研究生提供个别化的学习咨询和有针对性的课程学习指导，开展各类研究生课程学习交流活动。加强教学服务平台和数字化课程中心等信息系统建设，对研究生课程学习提供信息和技术支持。</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七、完善课程考核制度</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14. 创新考核方式，严格课程考核。根据课程内容、教学要求、教学方式等的特点确定考核方式，注重考核形式的多样化、有效性和可操作性，加强对研究生基础知识、创新性思维和发现问题、解决问题能力的考查。重视教学过程考核，加强考核过程与教学过程的紧密结合，通过考核促进研究生积极学习和教师课程教学的改进提高。</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15. 探索建立课程学习综合考核制度。根据学校、学科、博士和硕士层次的实际情况，结合研究生中期考核或设立单独考核环节，对研究生经过课程学习后知识结构、能力素质等是否达到规定要求进行综合考核。对于综合考核发现问题的，指导教师和培养指导委员会要对其进行专门指导和咨询，针对存在的问题进行课程补修或重修，确有必要的应对培养计划做出调整，不适宜继续攻读的应</w:t>
            </w:r>
            <w:proofErr w:type="gramStart"/>
            <w:r w:rsidRPr="00256E24">
              <w:rPr>
                <w:rFonts w:ascii="宋体" w:eastAsia="宋体" w:hAnsi="宋体" w:cs="宋体" w:hint="eastAsia"/>
                <w:color w:val="000000"/>
                <w:kern w:val="0"/>
                <w:sz w:val="24"/>
                <w:szCs w:val="24"/>
              </w:rPr>
              <w:t>予分</w:t>
            </w:r>
            <w:proofErr w:type="gramEnd"/>
            <w:r w:rsidRPr="00256E24">
              <w:rPr>
                <w:rFonts w:ascii="宋体" w:eastAsia="宋体" w:hAnsi="宋体" w:cs="宋体" w:hint="eastAsia"/>
                <w:color w:val="000000"/>
                <w:kern w:val="0"/>
                <w:sz w:val="24"/>
                <w:szCs w:val="24"/>
              </w:rPr>
              <w:t>流或淘汰。</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八、提高教师教学能力和水平</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16. 加大对教师参与课程建设和教学改革的激励与支持。深化教师薪酬制度改革，提高课程建设和教学工作在教师薪酬结构中，特别是绩效工资分配中的比重。将承担研究生课程建设和教学工作的成果、工作量以及质量评价结果列入相关系列教师考评和专业技术职务评聘要求。加大对教师承担研究生课程建设和教</w:t>
            </w:r>
            <w:r w:rsidRPr="00256E24">
              <w:rPr>
                <w:rFonts w:ascii="宋体" w:eastAsia="宋体" w:hAnsi="宋体" w:cs="宋体" w:hint="eastAsia"/>
                <w:color w:val="000000"/>
                <w:kern w:val="0"/>
                <w:sz w:val="24"/>
                <w:szCs w:val="24"/>
              </w:rPr>
              <w:lastRenderedPageBreak/>
              <w:t>学改革项目的资助力度。对在课程建设和教学改革工作中做出突出成绩的教师予以表彰。</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17. 加强师德与师能建设，提升课程教学能力。完善制度体系，强化政策措施，引导和要求教师潜心研究教学、认真教书育人。明确研究生课程任课教师资格要求，加强对教师的教学指导与服务。支持教师合作开发、开设课程，鼓励国际和跨学科合作。实施新、老教师结对制度，充分发挥教学经验丰富教师的传、帮、带作用。建设教学交流和教学技能培训平台，有计划地开展经验交流与培训活动。</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w:t>
            </w:r>
            <w:r w:rsidRPr="00256E24">
              <w:rPr>
                <w:rFonts w:ascii="宋体" w:eastAsia="宋体" w:hAnsi="宋体" w:cs="宋体" w:hint="eastAsia"/>
                <w:b/>
                <w:bCs/>
                <w:color w:val="000000"/>
                <w:kern w:val="0"/>
                <w:sz w:val="24"/>
                <w:szCs w:val="24"/>
              </w:rPr>
              <w:t>九、加强课程教学管理与监督</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18. 严格课程教学管理。培养单位要建立健全研究生课程教学管理制度，按照规定程序办法严格教学管理。已确定开设的研究生课程，必须按计划组织完成教学工作，不得随意替换任课教师、变更教学和考核安排、减少学时和教学内容。研究生课程开课前，教师应按照课程设置要求、针对选课学生特点认真进行教学准备，制定课程教学大纲。课程教学大纲应对课程各教学单元的教学目标、教学内容、教学方法及考核形式做详实安排，对学生课前准备提出要求和指导。课程教学大纲应在开课前向学生公布并提交管理部门备案，作为开展教学和教学评价的重要依据。</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19. 完善课程教学评价监督体系。培养单位要加强研究生课程教学评价，制定科学的评价标准，定期实施课程评价。建立以教学督导为主、研究生评教为辅的研究生课程教学评价监督机制，对研究生教学活动全过程和教学效果进行监督。完善评价反馈机制，及时向教师和相关部门反馈评价结果，提出改进措施，并督促和追踪整改工作。注重通过评价监督发现优秀教学典型和进行经验推广。鼓励引入社会或行业的专业机构以及国际认证组织对研究生课程教学质量进行诊断式评估。</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lastRenderedPageBreak/>
              <w:t xml:space="preserve">　　</w:t>
            </w:r>
            <w:r w:rsidRPr="00256E24">
              <w:rPr>
                <w:rFonts w:ascii="宋体" w:eastAsia="宋体" w:hAnsi="宋体" w:cs="宋体" w:hint="eastAsia"/>
                <w:b/>
                <w:bCs/>
                <w:color w:val="000000"/>
                <w:kern w:val="0"/>
                <w:sz w:val="24"/>
                <w:szCs w:val="24"/>
              </w:rPr>
              <w:t>十、强化政策和条件保障</w:t>
            </w:r>
          </w:p>
          <w:p w:rsidR="00256E24" w:rsidRPr="00256E24" w:rsidRDefault="00256E24" w:rsidP="00256E24">
            <w:pPr>
              <w:widowControl/>
              <w:spacing w:before="100" w:beforeAutospacing="1" w:after="375" w:line="480" w:lineRule="atLeast"/>
              <w:jc w:val="lef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 xml:space="preserve">　　20. 有关教育主管部门要高度重视研究生课程建设工作，通过规划引导、资源配置和质量监管等手段，鼓励和支持研究生培养单位不断加强课程建设、教学改革和管理。鼓励省级教育行政主管部门组织实施课程建设试点和课程建设示范项目，组织开展课程建设经验交流，营造重视课程建设的良好氛围。进一步完善国家教学成果奖励政策，对研究生教学成果的评审奖励实行分类管理，加大对研究生教学成果的奖励力度。</w:t>
            </w:r>
          </w:p>
          <w:p w:rsidR="00256E24" w:rsidRPr="00256E24" w:rsidRDefault="00256E24" w:rsidP="00256E24">
            <w:pPr>
              <w:widowControl/>
              <w:spacing w:before="100" w:beforeAutospacing="1" w:after="375" w:line="480" w:lineRule="atLeast"/>
              <w:jc w:val="right"/>
              <w:rPr>
                <w:rFonts w:ascii="宋体" w:eastAsia="宋体" w:hAnsi="宋体" w:cs="宋体" w:hint="eastAsia"/>
                <w:color w:val="000000"/>
                <w:kern w:val="0"/>
                <w:sz w:val="24"/>
                <w:szCs w:val="24"/>
              </w:rPr>
            </w:pPr>
            <w:r w:rsidRPr="00256E24">
              <w:rPr>
                <w:rFonts w:ascii="宋体" w:eastAsia="宋体" w:hAnsi="宋体" w:cs="宋体" w:hint="eastAsia"/>
                <w:color w:val="000000"/>
                <w:kern w:val="0"/>
                <w:sz w:val="24"/>
                <w:szCs w:val="24"/>
              </w:rPr>
              <w:t>教育部</w:t>
            </w:r>
          </w:p>
          <w:p w:rsidR="00256E24" w:rsidRPr="00256E24" w:rsidRDefault="00256E24" w:rsidP="00256E24">
            <w:pPr>
              <w:widowControl/>
              <w:spacing w:before="100" w:beforeAutospacing="1" w:after="375" w:line="480" w:lineRule="atLeast"/>
              <w:jc w:val="right"/>
              <w:rPr>
                <w:rFonts w:ascii="宋体" w:eastAsia="宋体" w:hAnsi="宋体" w:cs="宋体"/>
                <w:color w:val="000000"/>
                <w:kern w:val="0"/>
                <w:sz w:val="24"/>
                <w:szCs w:val="24"/>
              </w:rPr>
            </w:pPr>
            <w:r w:rsidRPr="00256E24">
              <w:rPr>
                <w:rFonts w:ascii="宋体" w:eastAsia="宋体" w:hAnsi="宋体" w:cs="宋体" w:hint="eastAsia"/>
                <w:color w:val="000000"/>
                <w:kern w:val="0"/>
                <w:sz w:val="24"/>
                <w:szCs w:val="24"/>
              </w:rPr>
              <w:t>2014年12月5日</w:t>
            </w:r>
          </w:p>
        </w:tc>
      </w:tr>
    </w:tbl>
    <w:p w:rsidR="00F0228D" w:rsidRDefault="00F0228D"/>
    <w:sectPr w:rsidR="00F0228D" w:rsidSect="00F0228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6E24"/>
    <w:rsid w:val="000F6A9E"/>
    <w:rsid w:val="00121D9F"/>
    <w:rsid w:val="001B0B56"/>
    <w:rsid w:val="00252C2C"/>
    <w:rsid w:val="00256E24"/>
    <w:rsid w:val="002962A2"/>
    <w:rsid w:val="002C39A0"/>
    <w:rsid w:val="0039680B"/>
    <w:rsid w:val="005C1363"/>
    <w:rsid w:val="008955BA"/>
    <w:rsid w:val="00A35CF9"/>
    <w:rsid w:val="00B97A84"/>
    <w:rsid w:val="00BA663A"/>
    <w:rsid w:val="00C12215"/>
    <w:rsid w:val="00CB4996"/>
    <w:rsid w:val="00CF46D1"/>
    <w:rsid w:val="00D5486E"/>
    <w:rsid w:val="00EA110F"/>
    <w:rsid w:val="00F02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2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6E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6E24"/>
    <w:rPr>
      <w:b/>
      <w:bCs/>
    </w:rPr>
  </w:style>
</w:styles>
</file>

<file path=word/webSettings.xml><?xml version="1.0" encoding="utf-8"?>
<w:webSettings xmlns:r="http://schemas.openxmlformats.org/officeDocument/2006/relationships" xmlns:w="http://schemas.openxmlformats.org/wordprocessingml/2006/main">
  <w:divs>
    <w:div w:id="18379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1820</Words>
  <Characters>1985</Characters>
  <Application>Microsoft Office Word</Application>
  <DocSecurity>0</DocSecurity>
  <Lines>94</Lines>
  <Paragraphs>86</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2</cp:revision>
  <dcterms:created xsi:type="dcterms:W3CDTF">2017-05-02T08:49:00Z</dcterms:created>
  <dcterms:modified xsi:type="dcterms:W3CDTF">2017-05-02T08:50:00Z</dcterms:modified>
</cp:coreProperties>
</file>