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DF13D2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035635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2018﹞94号</w:t>
      </w:r>
      <w:bookmarkEnd w:id="0"/>
    </w:p>
    <w:p w:rsidR="004565CB" w:rsidRDefault="008A09F8" w:rsidP="004565CB">
      <w:pPr>
        <w:spacing w:line="11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bookmarkStart w:id="1" w:name="_Toc298748962"/>
      <w:bookmarkStart w:id="2" w:name="_Toc298748968"/>
      <w:r w:rsidR="004565CB" w:rsidRPr="007C1AA9">
        <w:rPr>
          <w:rFonts w:ascii="方正小标宋简体" w:eastAsia="方正小标宋简体" w:hint="eastAsia"/>
          <w:sz w:val="36"/>
          <w:szCs w:val="36"/>
        </w:rPr>
        <w:t>关于印发《西华大学全日制硕士研究生</w:t>
      </w:r>
    </w:p>
    <w:p w:rsidR="004565CB" w:rsidRPr="007C1AA9" w:rsidRDefault="004565CB" w:rsidP="00781E4B">
      <w:pPr>
        <w:jc w:val="center"/>
        <w:rPr>
          <w:rFonts w:ascii="方正小标宋简体" w:eastAsia="方正小标宋简体"/>
          <w:sz w:val="36"/>
          <w:szCs w:val="36"/>
        </w:rPr>
      </w:pPr>
      <w:r w:rsidRPr="007C1AA9">
        <w:rPr>
          <w:rFonts w:ascii="方正小标宋简体" w:eastAsia="方正小标宋简体" w:hint="eastAsia"/>
          <w:sz w:val="36"/>
          <w:szCs w:val="36"/>
        </w:rPr>
        <w:t>业务费使用管理暂行办法（试行）》的通知</w:t>
      </w:r>
    </w:p>
    <w:p w:rsidR="004565CB" w:rsidRDefault="004565CB">
      <w:pPr>
        <w:rPr>
          <w:rFonts w:ascii="仿宋_GB2312" w:eastAsia="仿宋_GB2312" w:hAnsi="宋体"/>
          <w:sz w:val="30"/>
          <w:szCs w:val="30"/>
        </w:rPr>
      </w:pPr>
    </w:p>
    <w:p w:rsidR="004565CB" w:rsidRPr="007C1AA9" w:rsidRDefault="004565CB">
      <w:pPr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 w:hint="eastAsia"/>
          <w:sz w:val="32"/>
          <w:szCs w:val="32"/>
        </w:rPr>
        <w:t>各</w:t>
      </w:r>
      <w:r w:rsidRPr="007C1AA9">
        <w:rPr>
          <w:rFonts w:ascii="仿宋" w:eastAsia="仿宋" w:hAnsi="仿宋"/>
          <w:sz w:val="32"/>
          <w:szCs w:val="32"/>
        </w:rPr>
        <w:t>单位：</w:t>
      </w:r>
    </w:p>
    <w:p w:rsidR="004565CB" w:rsidRPr="007C1AA9" w:rsidRDefault="008A09F8" w:rsidP="007C1A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-8599266790516372068docx&#10;MARKNAME=西华大学&#10;USERNAME=校办-公文&#10;DATETIME=2018-06-19 08:22:59&#10;MARKGUID={617A910C-63AF-4A56-95DC-4E2C7DBF40FD}" style="position:absolute;left:0;text-align:left;margin-left:43.5pt;margin-top:62.7pt;width:344.75pt;height:159.55pt;rotation:666959fd;z-index:-251657728;visibility:visible;mso-position-horizontal-relative:text;mso-position-vertical-relative:text">
            <v:imagedata r:id="rId7" o:title="Signature" chromakey="white" grayscale="t"/>
          </v:shape>
        </w:pict>
      </w:r>
      <w:r w:rsidR="004565CB" w:rsidRPr="007C1AA9">
        <w:rPr>
          <w:rFonts w:ascii="仿宋" w:eastAsia="仿宋" w:hAnsi="仿宋" w:hint="eastAsia"/>
          <w:sz w:val="32"/>
          <w:szCs w:val="32"/>
        </w:rPr>
        <w:t>《西华大学全日制硕士研究生业务费使用管理暂行办法（试行）》经</w:t>
      </w:r>
      <w:r w:rsidR="004565CB" w:rsidRPr="007C1AA9">
        <w:rPr>
          <w:rFonts w:ascii="仿宋" w:eastAsia="仿宋" w:hAnsi="仿宋"/>
          <w:sz w:val="32"/>
          <w:szCs w:val="32"/>
        </w:rPr>
        <w:t>2018年5月3日校务会审议通过，现予印发，请遵照执行。</w:t>
      </w:r>
    </w:p>
    <w:p w:rsidR="004565CB" w:rsidRDefault="004565CB" w:rsidP="007C1A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565CB" w:rsidRPr="007C1AA9" w:rsidRDefault="004565CB" w:rsidP="007C1A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565CB" w:rsidRPr="007C1AA9" w:rsidRDefault="004565CB" w:rsidP="007C1AA9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  <w:r w:rsidRPr="007C1AA9">
        <w:rPr>
          <w:rFonts w:ascii="仿宋" w:eastAsia="仿宋" w:hAnsi="仿宋" w:hint="eastAsia"/>
          <w:sz w:val="32"/>
          <w:szCs w:val="32"/>
        </w:rPr>
        <w:t>西华大学</w:t>
      </w:r>
    </w:p>
    <w:p w:rsidR="004565CB" w:rsidRDefault="004565CB" w:rsidP="004565CB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  <w:r w:rsidRPr="007C1AA9">
        <w:rPr>
          <w:rFonts w:ascii="仿宋" w:eastAsia="仿宋" w:hAnsi="仿宋"/>
          <w:sz w:val="32"/>
          <w:szCs w:val="32"/>
        </w:rPr>
        <w:t>2018年6月7日</w:t>
      </w:r>
    </w:p>
    <w:p w:rsidR="004565CB" w:rsidRDefault="004565CB" w:rsidP="004565C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7C1AA9">
        <w:rPr>
          <w:rFonts w:ascii="方正小标宋简体" w:eastAsia="方正小标宋简体" w:hint="eastAsia"/>
          <w:sz w:val="36"/>
          <w:szCs w:val="36"/>
        </w:rPr>
        <w:t>西华大学全日制硕士研究生</w:t>
      </w:r>
    </w:p>
    <w:p w:rsidR="004565CB" w:rsidRPr="007C1AA9" w:rsidRDefault="004565CB" w:rsidP="004565CB">
      <w:pPr>
        <w:jc w:val="center"/>
        <w:rPr>
          <w:rFonts w:ascii="方正小标宋简体" w:eastAsia="方正小标宋简体"/>
          <w:sz w:val="36"/>
          <w:szCs w:val="36"/>
        </w:rPr>
      </w:pPr>
      <w:r w:rsidRPr="007C1AA9">
        <w:rPr>
          <w:rFonts w:ascii="方正小标宋简体" w:eastAsia="方正小标宋简体" w:hint="eastAsia"/>
          <w:sz w:val="36"/>
          <w:szCs w:val="36"/>
        </w:rPr>
        <w:t>业务费使用管理暂行办法</w:t>
      </w:r>
      <w:bookmarkEnd w:id="1"/>
      <w:r w:rsidRPr="007C1AA9">
        <w:rPr>
          <w:rFonts w:ascii="方正小标宋简体" w:eastAsia="方正小标宋简体" w:hint="eastAsia"/>
          <w:sz w:val="36"/>
          <w:szCs w:val="36"/>
        </w:rPr>
        <w:t>（试行）</w:t>
      </w:r>
    </w:p>
    <w:p w:rsidR="004565CB" w:rsidRDefault="004565CB" w:rsidP="004565CB">
      <w:pPr>
        <w:pStyle w:val="New"/>
        <w:tabs>
          <w:tab w:val="left" w:pos="3220"/>
        </w:tabs>
        <w:spacing w:line="360" w:lineRule="auto"/>
        <w:ind w:right="-74"/>
        <w:rPr>
          <w:rFonts w:ascii="仿宋_GB2312" w:eastAsia="仿宋_GB2312" w:hAnsi="宋体"/>
          <w:sz w:val="30"/>
          <w:szCs w:val="30"/>
        </w:rPr>
      </w:pP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 w:hint="eastAsia"/>
          <w:sz w:val="32"/>
          <w:szCs w:val="32"/>
        </w:rPr>
        <w:t>根据教育部、财政部联合下发的（</w:t>
      </w:r>
      <w:r w:rsidRPr="007C1AA9">
        <w:rPr>
          <w:rFonts w:ascii="仿宋" w:eastAsia="仿宋" w:hAnsi="仿宋"/>
          <w:sz w:val="32"/>
          <w:szCs w:val="32"/>
        </w:rPr>
        <w:t>82）教计财字029号文件《关于普通高校研究生业务费开支问题的试行规定》和财务制度的要求，为了加强研究生业务费的管理，把有限的经费开支使用更加合理，提高使用效益，更好地完成培养研究生的任务，结合我校的实际情况，特制定本办法。</w:t>
      </w:r>
    </w:p>
    <w:p w:rsidR="004565CB" w:rsidRPr="004565CB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65CB">
        <w:rPr>
          <w:rFonts w:ascii="黑体" w:eastAsia="黑体" w:hAnsi="黑体" w:hint="eastAsia"/>
          <w:sz w:val="32"/>
          <w:szCs w:val="32"/>
        </w:rPr>
        <w:t>一、全日制硕士研究生业务费金额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 w:hint="eastAsia"/>
          <w:sz w:val="32"/>
          <w:szCs w:val="32"/>
        </w:rPr>
        <w:t>全日制硕士研究生的业务费为</w:t>
      </w:r>
      <w:r w:rsidRPr="007C1AA9">
        <w:rPr>
          <w:rFonts w:ascii="仿宋" w:eastAsia="仿宋" w:hAnsi="仿宋"/>
          <w:sz w:val="32"/>
          <w:szCs w:val="32"/>
        </w:rPr>
        <w:t>1200元/生·年，两年毕业的学生，其研究生业务费为两年，两年以上毕业的学生，其业务费为三年。外校与我校联合培养的硕士生业务费由外校承担。</w:t>
      </w:r>
    </w:p>
    <w:p w:rsidR="004565CB" w:rsidRPr="004565CB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65CB">
        <w:rPr>
          <w:rFonts w:ascii="黑体" w:eastAsia="黑体" w:hAnsi="黑体" w:hint="eastAsia"/>
          <w:sz w:val="32"/>
          <w:szCs w:val="32"/>
        </w:rPr>
        <w:t>二、全日制硕士研究生业务费的开支范围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35" w:firstLine="752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/>
          <w:sz w:val="32"/>
          <w:szCs w:val="32"/>
        </w:rPr>
        <w:t>1</w:t>
      </w:r>
      <w:r w:rsidR="00035635" w:rsidRPr="007C1AA9">
        <w:rPr>
          <w:rFonts w:ascii="仿宋" w:eastAsia="仿宋" w:hAnsi="仿宋"/>
          <w:sz w:val="32"/>
          <w:szCs w:val="32"/>
        </w:rPr>
        <w:t>.</w:t>
      </w:r>
      <w:r w:rsidRPr="007C1AA9">
        <w:rPr>
          <w:rFonts w:ascii="仿宋" w:eastAsia="仿宋" w:hAnsi="仿宋"/>
          <w:sz w:val="32"/>
          <w:szCs w:val="32"/>
        </w:rPr>
        <w:t>研究生的小型学术交流活动、论文版面费等；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35" w:firstLine="752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/>
          <w:sz w:val="32"/>
          <w:szCs w:val="32"/>
        </w:rPr>
        <w:t>2</w:t>
      </w:r>
      <w:r w:rsidR="00035635" w:rsidRPr="007C1AA9">
        <w:rPr>
          <w:rFonts w:ascii="仿宋" w:eastAsia="仿宋" w:hAnsi="仿宋"/>
          <w:sz w:val="32"/>
          <w:szCs w:val="32"/>
        </w:rPr>
        <w:t>.</w:t>
      </w:r>
      <w:r w:rsidRPr="007C1AA9">
        <w:rPr>
          <w:rFonts w:ascii="仿宋" w:eastAsia="仿宋" w:hAnsi="仿宋"/>
          <w:sz w:val="32"/>
          <w:szCs w:val="32"/>
        </w:rPr>
        <w:t>研究生培养的学习用品、材料、试剂、加工、试验费等；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35" w:firstLine="752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/>
          <w:sz w:val="32"/>
          <w:szCs w:val="32"/>
        </w:rPr>
        <w:t>3</w:t>
      </w:r>
      <w:r w:rsidR="00035635" w:rsidRPr="007C1AA9">
        <w:rPr>
          <w:rFonts w:ascii="仿宋" w:eastAsia="仿宋" w:hAnsi="仿宋"/>
          <w:sz w:val="32"/>
          <w:szCs w:val="32"/>
        </w:rPr>
        <w:t>.</w:t>
      </w:r>
      <w:r w:rsidRPr="007C1AA9">
        <w:rPr>
          <w:rFonts w:ascii="仿宋" w:eastAsia="仿宋" w:hAnsi="仿宋"/>
          <w:sz w:val="32"/>
          <w:szCs w:val="32"/>
        </w:rPr>
        <w:t>研究生必要的专业参考书刊、资料、购置小型低值仪器设备费等；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35" w:firstLine="752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/>
          <w:sz w:val="32"/>
          <w:szCs w:val="32"/>
        </w:rPr>
        <w:t>4</w:t>
      </w:r>
      <w:r w:rsidR="00035635" w:rsidRPr="007C1AA9">
        <w:rPr>
          <w:rFonts w:ascii="仿宋" w:eastAsia="仿宋" w:hAnsi="仿宋"/>
          <w:sz w:val="32"/>
          <w:szCs w:val="32"/>
        </w:rPr>
        <w:t>.</w:t>
      </w:r>
      <w:r w:rsidRPr="007C1AA9">
        <w:rPr>
          <w:rFonts w:ascii="仿宋" w:eastAsia="仿宋" w:hAnsi="仿宋"/>
          <w:sz w:val="32"/>
          <w:szCs w:val="32"/>
        </w:rPr>
        <w:t>研究生差旅费（按学校一般工作人员报销标准执行）；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35" w:firstLine="752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/>
          <w:sz w:val="32"/>
          <w:szCs w:val="32"/>
        </w:rPr>
        <w:t>5</w:t>
      </w:r>
      <w:r w:rsidR="00035635" w:rsidRPr="007C1AA9">
        <w:rPr>
          <w:rFonts w:ascii="仿宋" w:eastAsia="仿宋" w:hAnsi="仿宋"/>
          <w:sz w:val="32"/>
          <w:szCs w:val="32"/>
        </w:rPr>
        <w:t>.</w:t>
      </w:r>
      <w:r w:rsidRPr="007C1AA9">
        <w:rPr>
          <w:rFonts w:ascii="仿宋" w:eastAsia="仿宋" w:hAnsi="仿宋"/>
          <w:sz w:val="32"/>
          <w:szCs w:val="32"/>
        </w:rPr>
        <w:t>研究生参加培养计划内的校外实践性环节的保险费等有关费用；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35" w:firstLine="752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/>
          <w:sz w:val="32"/>
          <w:szCs w:val="32"/>
        </w:rPr>
        <w:t>6.</w:t>
      </w:r>
      <w:r w:rsidRPr="007C1AA9">
        <w:rPr>
          <w:rFonts w:ascii="仿宋" w:eastAsia="仿宋" w:hAnsi="仿宋" w:hint="eastAsia"/>
          <w:sz w:val="32"/>
          <w:szCs w:val="32"/>
        </w:rPr>
        <w:t>与研究生学位论文开题报告、学位论文评阅及学位论文答辩等有关的符合财务制度要求的费用。</w:t>
      </w:r>
    </w:p>
    <w:p w:rsidR="004565CB" w:rsidRPr="004565CB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65CB">
        <w:rPr>
          <w:rFonts w:ascii="黑体" w:eastAsia="黑体" w:hAnsi="黑体" w:hint="eastAsia"/>
          <w:sz w:val="32"/>
          <w:szCs w:val="32"/>
        </w:rPr>
        <w:t>三、全日制硕士研究生业务费划拨方式</w:t>
      </w:r>
    </w:p>
    <w:p w:rsidR="004565CB" w:rsidRPr="007C1AA9" w:rsidRDefault="004565CB" w:rsidP="002A49BA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 w:hint="eastAsia"/>
          <w:sz w:val="32"/>
          <w:szCs w:val="32"/>
        </w:rPr>
        <w:t>全日制硕士研究生业务费按照学期划拨，每学期按照</w:t>
      </w:r>
      <w:r w:rsidRPr="007C1AA9">
        <w:rPr>
          <w:rFonts w:ascii="仿宋" w:eastAsia="仿宋" w:hAnsi="仿宋"/>
          <w:sz w:val="32"/>
          <w:szCs w:val="32"/>
        </w:rPr>
        <w:t>600元/生的标准划拨到学生所在学院，学生所在学院统筹使用，年终不清零。</w:t>
      </w:r>
    </w:p>
    <w:p w:rsidR="004565CB" w:rsidRPr="004565CB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65CB">
        <w:rPr>
          <w:rFonts w:ascii="黑体" w:eastAsia="黑体" w:hAnsi="黑体" w:hint="eastAsia"/>
          <w:sz w:val="32"/>
          <w:szCs w:val="32"/>
        </w:rPr>
        <w:t>四、全日制硕士研究生业务费报销程序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 w:hint="eastAsia"/>
          <w:sz w:val="32"/>
          <w:szCs w:val="32"/>
        </w:rPr>
        <w:t>全日制硕士研究生业务费必须专款专用，开支范围不得超过本办法所列的开支范围，报销时必须有学院分管研究生工作的领导签字，报账的凭证必须满足财务要求。</w:t>
      </w:r>
    </w:p>
    <w:p w:rsidR="004565CB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65CB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其他</w:t>
      </w:r>
    </w:p>
    <w:p w:rsidR="004565CB" w:rsidRPr="007C1AA9" w:rsidRDefault="004565CB" w:rsidP="004565CB">
      <w:pPr>
        <w:pStyle w:val="New"/>
        <w:tabs>
          <w:tab w:val="left" w:pos="32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C1AA9">
        <w:rPr>
          <w:rFonts w:ascii="仿宋" w:eastAsia="仿宋" w:hAnsi="仿宋" w:hint="eastAsia"/>
          <w:sz w:val="32"/>
          <w:szCs w:val="32"/>
        </w:rPr>
        <w:t>原有关研究生业务费的管理办法及规定作废，</w:t>
      </w:r>
      <w:r w:rsidRPr="007C1AA9">
        <w:rPr>
          <w:rFonts w:ascii="仿宋" w:eastAsia="仿宋" w:hAnsi="仿宋"/>
          <w:sz w:val="32"/>
          <w:szCs w:val="32"/>
        </w:rPr>
        <w:t>各学院可据此办法制定实施细则</w:t>
      </w:r>
      <w:r w:rsidRPr="007C1AA9">
        <w:rPr>
          <w:rFonts w:ascii="仿宋" w:eastAsia="仿宋" w:hAnsi="仿宋" w:hint="eastAsia"/>
          <w:sz w:val="32"/>
          <w:szCs w:val="32"/>
        </w:rPr>
        <w:t>。本办法由研究生部和计划财务处负责解释。</w:t>
      </w:r>
    </w:p>
    <w:p w:rsidR="004565CB" w:rsidRPr="007C1AA9" w:rsidRDefault="004565CB" w:rsidP="007C1A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bookmarkEnd w:id="2"/>
    <w:p w:rsidR="004565CB" w:rsidRDefault="004565CB"/>
    <w:p w:rsidR="00541284" w:rsidRPr="00541284" w:rsidRDefault="00541284" w:rsidP="00541284">
      <w:pPr>
        <w:tabs>
          <w:tab w:val="left" w:pos="5543"/>
        </w:tabs>
        <w:spacing w:line="600" w:lineRule="exact"/>
        <w:ind w:right="800"/>
        <w:jc w:val="right"/>
        <w:rPr>
          <w:rFonts w:ascii="方正仿宋_GBK" w:eastAsia="方正仿宋_GBK"/>
          <w:sz w:val="32"/>
          <w:szCs w:val="32"/>
        </w:rPr>
      </w:pPr>
    </w:p>
    <w:p w:rsidR="000F7320" w:rsidRDefault="000F7320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4565CB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4565CB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4565C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565CB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565CB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4565CB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4565CB">
              <w:rPr>
                <w:rFonts w:ascii="仿宋" w:eastAsia="仿宋" w:hAnsi="仿宋" w:hint="eastAsia"/>
                <w:sz w:val="32"/>
                <w:szCs w:val="32"/>
              </w:rPr>
              <w:t>杨明</w:t>
            </w:r>
          </w:p>
        </w:tc>
      </w:tr>
    </w:tbl>
    <w:p w:rsidR="002C0945" w:rsidRDefault="002C0945"/>
    <w:sectPr w:rsidR="002C0945" w:rsidSect="00D209E6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F8" w:rsidRDefault="008A09F8">
      <w:r>
        <w:separator/>
      </w:r>
    </w:p>
  </w:endnote>
  <w:endnote w:type="continuationSeparator" w:id="0">
    <w:p w:rsidR="008A09F8" w:rsidRDefault="008A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Default="00C36F59" w:rsidP="00C86E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Default="002C09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49BA" w:rsidRPr="002A49BA">
      <w:rPr>
        <w:noProof/>
        <w:lang w:val="zh-CN"/>
      </w:rPr>
      <w:t>-</w:t>
    </w:r>
    <w:r w:rsidR="002A49BA">
      <w:rPr>
        <w:noProof/>
      </w:rPr>
      <w:t xml:space="preserve"> 1 -</w:t>
    </w:r>
    <w: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F8" w:rsidRDefault="008A09F8">
      <w:r>
        <w:separator/>
      </w:r>
    </w:p>
  </w:footnote>
  <w:footnote w:type="continuationSeparator" w:id="0">
    <w:p w:rsidR="008A09F8" w:rsidRDefault="008A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35635"/>
    <w:rsid w:val="00045AD6"/>
    <w:rsid w:val="0006302D"/>
    <w:rsid w:val="000A5DC3"/>
    <w:rsid w:val="000D1A0F"/>
    <w:rsid w:val="000F7320"/>
    <w:rsid w:val="000F7F72"/>
    <w:rsid w:val="00105F5F"/>
    <w:rsid w:val="001524A5"/>
    <w:rsid w:val="00184910"/>
    <w:rsid w:val="001D1306"/>
    <w:rsid w:val="001F368B"/>
    <w:rsid w:val="00232659"/>
    <w:rsid w:val="00243D47"/>
    <w:rsid w:val="002A49BA"/>
    <w:rsid w:val="002B0824"/>
    <w:rsid w:val="002B7AA6"/>
    <w:rsid w:val="002C0945"/>
    <w:rsid w:val="003471FD"/>
    <w:rsid w:val="003D669E"/>
    <w:rsid w:val="00404F67"/>
    <w:rsid w:val="004332E0"/>
    <w:rsid w:val="004565CB"/>
    <w:rsid w:val="004B0378"/>
    <w:rsid w:val="00541284"/>
    <w:rsid w:val="006B5C44"/>
    <w:rsid w:val="007306FE"/>
    <w:rsid w:val="00741013"/>
    <w:rsid w:val="007F3400"/>
    <w:rsid w:val="00803D9E"/>
    <w:rsid w:val="00897169"/>
    <w:rsid w:val="008A09F8"/>
    <w:rsid w:val="008A2AE9"/>
    <w:rsid w:val="008B0B53"/>
    <w:rsid w:val="008B7CA8"/>
    <w:rsid w:val="008C0B38"/>
    <w:rsid w:val="009277DC"/>
    <w:rsid w:val="009A3350"/>
    <w:rsid w:val="00A10E77"/>
    <w:rsid w:val="00A238B8"/>
    <w:rsid w:val="00A775AB"/>
    <w:rsid w:val="00A912E2"/>
    <w:rsid w:val="00AA67FC"/>
    <w:rsid w:val="00AB7531"/>
    <w:rsid w:val="00AD369E"/>
    <w:rsid w:val="00AE754F"/>
    <w:rsid w:val="00AE7FB7"/>
    <w:rsid w:val="00BE1749"/>
    <w:rsid w:val="00BE59F9"/>
    <w:rsid w:val="00C36F59"/>
    <w:rsid w:val="00C41EB5"/>
    <w:rsid w:val="00C86E8D"/>
    <w:rsid w:val="00C94199"/>
    <w:rsid w:val="00C970ED"/>
    <w:rsid w:val="00D06CD8"/>
    <w:rsid w:val="00D209E6"/>
    <w:rsid w:val="00D35019"/>
    <w:rsid w:val="00D407A1"/>
    <w:rsid w:val="00D52850"/>
    <w:rsid w:val="00DF13D2"/>
    <w:rsid w:val="00E5730D"/>
    <w:rsid w:val="00EB709D"/>
    <w:rsid w:val="00F514DB"/>
    <w:rsid w:val="00F60967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customStyle="1" w:styleId="New">
    <w:name w:val="正文 New"/>
    <w:qFormat/>
    <w:rsid w:val="004565C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王辉艳</cp:lastModifiedBy>
  <cp:revision>1</cp:revision>
  <cp:lastPrinted>2014-02-26T08:47:00Z</cp:lastPrinted>
  <dcterms:created xsi:type="dcterms:W3CDTF">2018-06-20T02:46:00Z</dcterms:created>
  <dcterms:modified xsi:type="dcterms:W3CDTF">2018-06-20T02:46:00Z</dcterms:modified>
</cp:coreProperties>
</file>