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FD" w:rsidRDefault="004B0378" w:rsidP="0081389F">
      <w:pPr>
        <w:tabs>
          <w:tab w:val="left" w:pos="1110"/>
        </w:tabs>
        <w:spacing w:line="1040" w:lineRule="exact"/>
        <w:ind w:firstLineChars="100" w:firstLine="1228"/>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rsidR="003471FD" w:rsidRDefault="003471FD" w:rsidP="007F3400">
      <w:pPr>
        <w:tabs>
          <w:tab w:val="left" w:pos="7920"/>
          <w:tab w:val="left" w:pos="8460"/>
        </w:tabs>
        <w:spacing w:line="600" w:lineRule="exact"/>
        <w:jc w:val="left"/>
        <w:rPr>
          <w:rFonts w:eastAsia="方正仿宋_GBK"/>
          <w:sz w:val="32"/>
          <w:szCs w:val="32"/>
        </w:rPr>
      </w:pPr>
    </w:p>
    <w:p w:rsidR="007F3400" w:rsidRPr="002B7AA6" w:rsidRDefault="00040CD5" w:rsidP="002B7AA6">
      <w:pPr>
        <w:tabs>
          <w:tab w:val="left" w:pos="7920"/>
          <w:tab w:val="left" w:pos="8460"/>
        </w:tabs>
        <w:spacing w:line="600" w:lineRule="exact"/>
        <w:jc w:val="center"/>
        <w:rPr>
          <w:rFonts w:ascii="仿宋" w:eastAsia="仿宋" w:hAnsi="仿宋"/>
          <w:sz w:val="32"/>
          <w:szCs w:val="32"/>
        </w:rPr>
      </w:pPr>
      <w:bookmarkStart w:id="0" w:name="doc_mark"/>
      <w:r>
        <w:rPr>
          <w:rFonts w:ascii="仿宋" w:eastAsia="仿宋" w:hAnsi="仿宋" w:hint="eastAsia"/>
          <w:sz w:val="32"/>
          <w:szCs w:val="32"/>
        </w:rPr>
        <w:t>西华行字﹝</w:t>
      </w:r>
      <w:r>
        <w:rPr>
          <w:rFonts w:ascii="仿宋" w:eastAsia="仿宋" w:hAnsi="仿宋"/>
          <w:sz w:val="32"/>
          <w:szCs w:val="32"/>
        </w:rPr>
        <w:t>2018﹞126号</w:t>
      </w:r>
      <w:bookmarkEnd w:id="0"/>
    </w:p>
    <w:p w:rsidR="00A32A22" w:rsidRDefault="00745D48" w:rsidP="00A32A22">
      <w:pPr>
        <w:spacing w:line="1100" w:lineRule="exact"/>
        <w:jc w:val="center"/>
        <w:rPr>
          <w:rFonts w:ascii="方正小标宋简体" w:eastAsia="方正小标宋简体" w:hAnsi="仿宋"/>
          <w:kern w:val="0"/>
          <w:sz w:val="36"/>
          <w:szCs w:val="36"/>
        </w:rPr>
      </w:pPr>
      <w:r>
        <w:rPr>
          <w:noProof/>
        </w:rPr>
        <w:pict>
          <v:line id="_x0000_s1048" style="position:absolute;left:0;text-align:left;flip:y;z-index:251657728" from="-8.8pt,14.45pt" to="454.65pt,15pt" strokecolor="red" strokeweight="2pt">
            <w10:wrap type="square"/>
          </v:line>
        </w:pict>
      </w:r>
      <w:r w:rsidR="00A32A22" w:rsidRPr="00AA0C4D">
        <w:rPr>
          <w:rFonts w:ascii="方正小标宋简体" w:eastAsia="方正小标宋简体" w:hAnsi="仿宋" w:hint="eastAsia"/>
          <w:kern w:val="0"/>
          <w:sz w:val="36"/>
          <w:szCs w:val="36"/>
        </w:rPr>
        <w:t>关于印发《西华大学</w:t>
      </w:r>
    </w:p>
    <w:p w:rsidR="00A32A22" w:rsidRPr="00AA0C4D" w:rsidRDefault="00A32A22" w:rsidP="00AA0C4D">
      <w:pPr>
        <w:autoSpaceDE w:val="0"/>
        <w:autoSpaceDN w:val="0"/>
        <w:adjustRightInd w:val="0"/>
        <w:snapToGrid w:val="0"/>
        <w:spacing w:line="600" w:lineRule="exact"/>
        <w:jc w:val="center"/>
        <w:rPr>
          <w:rFonts w:ascii="方正小标宋简体" w:eastAsia="方正小标宋简体" w:hAnsi="仿宋"/>
          <w:kern w:val="0"/>
          <w:sz w:val="36"/>
          <w:szCs w:val="36"/>
        </w:rPr>
      </w:pPr>
      <w:r w:rsidRPr="00AA0C4D">
        <w:rPr>
          <w:rFonts w:ascii="方正小标宋简体" w:eastAsia="方正小标宋简体" w:hAnsi="仿宋" w:hint="eastAsia"/>
          <w:kern w:val="0"/>
          <w:sz w:val="36"/>
          <w:szCs w:val="36"/>
        </w:rPr>
        <w:t>学生申诉处理办法（修订）》的通知</w:t>
      </w:r>
    </w:p>
    <w:p w:rsidR="00A32A22" w:rsidRDefault="00A32A22" w:rsidP="00AD2DE5">
      <w:pPr>
        <w:autoSpaceDE w:val="0"/>
        <w:autoSpaceDN w:val="0"/>
        <w:adjustRightInd w:val="0"/>
        <w:snapToGrid w:val="0"/>
        <w:spacing w:line="600" w:lineRule="exact"/>
        <w:rPr>
          <w:rFonts w:ascii="方正小标宋简体" w:eastAsia="方正小标宋简体" w:hAnsi="仿宋"/>
          <w:kern w:val="0"/>
          <w:sz w:val="44"/>
          <w:szCs w:val="44"/>
        </w:rPr>
      </w:pPr>
    </w:p>
    <w:p w:rsidR="00A32A22" w:rsidRDefault="00A32A22" w:rsidP="00AA0C4D">
      <w:pPr>
        <w:autoSpaceDE w:val="0"/>
        <w:autoSpaceDN w:val="0"/>
        <w:adjustRightInd w:val="0"/>
        <w:snapToGrid w:val="0"/>
        <w:spacing w:line="600" w:lineRule="exact"/>
        <w:jc w:val="left"/>
        <w:rPr>
          <w:rFonts w:ascii="仿宋" w:eastAsia="仿宋" w:hAnsi="仿宋"/>
          <w:kern w:val="0"/>
          <w:sz w:val="32"/>
          <w:szCs w:val="32"/>
        </w:rPr>
      </w:pPr>
      <w:r w:rsidRPr="00AA0C4D">
        <w:rPr>
          <w:rFonts w:ascii="仿宋" w:eastAsia="仿宋" w:hAnsi="仿宋" w:hint="eastAsia"/>
          <w:kern w:val="0"/>
          <w:sz w:val="32"/>
          <w:szCs w:val="32"/>
        </w:rPr>
        <w:t>各单位：</w:t>
      </w:r>
    </w:p>
    <w:p w:rsidR="00A32A22" w:rsidRDefault="00745D48" w:rsidP="00AA0C4D">
      <w:pPr>
        <w:autoSpaceDE w:val="0"/>
        <w:autoSpaceDN w:val="0"/>
        <w:adjustRightInd w:val="0"/>
        <w:snapToGrid w:val="0"/>
        <w:spacing w:line="600" w:lineRule="exact"/>
        <w:ind w:firstLine="645"/>
        <w:jc w:val="left"/>
        <w:rPr>
          <w:rFonts w:ascii="仿宋" w:eastAsia="仿宋" w:hAnsi="仿宋"/>
          <w:kern w:val="0"/>
          <w:sz w:val="32"/>
          <w:szCs w:val="32"/>
        </w:rPr>
      </w:pPr>
      <w:r>
        <w:rPr>
          <w:rFonts w:ascii="仿宋" w:eastAsia="仿宋" w:hAnsi="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alt="DBSTEP_MARK&#10;FILENAME=-2614518015036143004docx&#10;MARKNAME=西华大学&#10;USERNAME=校办-公文&#10;DATETIME=2018-07-12 17:39:48&#10;MARKGUID={3B51FEAD-F48C-4F38-9F41-711E4E6050EA}" style="position:absolute;left:0;text-align:left;margin-left:59.25pt;margin-top:24pt;width:341pt;height:163.35pt;rotation:890353fd;z-index:-251657728;visibility:visible;mso-position-horizontal-relative:text;mso-position-vertical-relative:text">
            <v:imagedata r:id="rId7" o:title="Signature" chromakey="white" grayscale="t"/>
          </v:shape>
        </w:pict>
      </w:r>
      <w:r w:rsidR="00A32A22" w:rsidRPr="00AA0C4D">
        <w:rPr>
          <w:rFonts w:ascii="仿宋" w:eastAsia="仿宋" w:hAnsi="仿宋" w:hint="eastAsia"/>
          <w:kern w:val="0"/>
          <w:sz w:val="32"/>
          <w:szCs w:val="32"/>
        </w:rPr>
        <w:t>《西华大学学生申诉处理办法（修订）》</w:t>
      </w:r>
      <w:r w:rsidR="00A32A22">
        <w:rPr>
          <w:rFonts w:ascii="仿宋" w:eastAsia="仿宋" w:hAnsi="仿宋" w:hint="eastAsia"/>
          <w:kern w:val="0"/>
          <w:sz w:val="32"/>
          <w:szCs w:val="32"/>
        </w:rPr>
        <w:t>经2018年7月11日校务会审议通过，现予印发，请遵照执行。</w:t>
      </w:r>
    </w:p>
    <w:p w:rsidR="00A32A22" w:rsidRDefault="00A32A22" w:rsidP="00AA0C4D">
      <w:pPr>
        <w:autoSpaceDE w:val="0"/>
        <w:autoSpaceDN w:val="0"/>
        <w:adjustRightInd w:val="0"/>
        <w:snapToGrid w:val="0"/>
        <w:spacing w:line="600" w:lineRule="exact"/>
        <w:ind w:firstLine="645"/>
        <w:jc w:val="left"/>
        <w:rPr>
          <w:rFonts w:ascii="仿宋" w:eastAsia="仿宋" w:hAnsi="仿宋"/>
          <w:kern w:val="0"/>
          <w:sz w:val="32"/>
          <w:szCs w:val="32"/>
        </w:rPr>
      </w:pPr>
    </w:p>
    <w:p w:rsidR="00A32A22" w:rsidRDefault="00A32A22" w:rsidP="00AA0C4D">
      <w:pPr>
        <w:autoSpaceDE w:val="0"/>
        <w:autoSpaceDN w:val="0"/>
        <w:adjustRightInd w:val="0"/>
        <w:snapToGrid w:val="0"/>
        <w:spacing w:line="600" w:lineRule="exact"/>
        <w:ind w:firstLine="645"/>
        <w:jc w:val="left"/>
        <w:rPr>
          <w:rFonts w:ascii="仿宋" w:eastAsia="仿宋" w:hAnsi="仿宋"/>
          <w:kern w:val="0"/>
          <w:sz w:val="32"/>
          <w:szCs w:val="32"/>
        </w:rPr>
      </w:pPr>
    </w:p>
    <w:p w:rsidR="00A32A22" w:rsidRDefault="00A32A22" w:rsidP="00A32A22">
      <w:pPr>
        <w:autoSpaceDE w:val="0"/>
        <w:autoSpaceDN w:val="0"/>
        <w:adjustRightInd w:val="0"/>
        <w:snapToGrid w:val="0"/>
        <w:spacing w:line="600" w:lineRule="exact"/>
        <w:ind w:firstLineChars="1850" w:firstLine="5920"/>
        <w:jc w:val="left"/>
        <w:rPr>
          <w:rFonts w:ascii="仿宋" w:eastAsia="仿宋" w:hAnsi="仿宋"/>
          <w:kern w:val="0"/>
          <w:sz w:val="32"/>
          <w:szCs w:val="32"/>
        </w:rPr>
      </w:pPr>
      <w:r>
        <w:rPr>
          <w:rFonts w:ascii="仿宋" w:eastAsia="仿宋" w:hAnsi="仿宋" w:hint="eastAsia"/>
          <w:kern w:val="0"/>
          <w:sz w:val="32"/>
          <w:szCs w:val="32"/>
        </w:rPr>
        <w:t>西华大学</w:t>
      </w:r>
    </w:p>
    <w:p w:rsidR="00A32A22" w:rsidRDefault="00040CD5" w:rsidP="00A32A22">
      <w:pPr>
        <w:autoSpaceDE w:val="0"/>
        <w:autoSpaceDN w:val="0"/>
        <w:adjustRightInd w:val="0"/>
        <w:snapToGrid w:val="0"/>
        <w:spacing w:line="600" w:lineRule="exact"/>
        <w:ind w:firstLineChars="1750" w:firstLine="5600"/>
        <w:jc w:val="left"/>
        <w:rPr>
          <w:rFonts w:ascii="仿宋" w:eastAsia="仿宋" w:hAnsi="仿宋"/>
          <w:kern w:val="0"/>
          <w:sz w:val="32"/>
          <w:szCs w:val="32"/>
        </w:rPr>
      </w:pPr>
      <w:r>
        <w:rPr>
          <w:rFonts w:ascii="仿宋" w:eastAsia="仿宋" w:hAnsi="仿宋"/>
          <w:sz w:val="32"/>
          <w:szCs w:val="32"/>
        </w:rPr>
        <w:t>201</w:t>
      </w:r>
      <w:r>
        <w:rPr>
          <w:rFonts w:ascii="仿宋" w:eastAsia="仿宋" w:hAnsi="仿宋" w:hint="eastAsia"/>
          <w:sz w:val="32"/>
          <w:szCs w:val="32"/>
        </w:rPr>
        <w:t>8</w:t>
      </w:r>
      <w:r>
        <w:rPr>
          <w:rFonts w:ascii="仿宋" w:eastAsia="仿宋" w:hAnsi="仿宋"/>
          <w:sz w:val="32"/>
          <w:szCs w:val="32"/>
        </w:rPr>
        <w:t>年</w:t>
      </w:r>
      <w:r>
        <w:rPr>
          <w:rFonts w:ascii="仿宋" w:eastAsia="仿宋" w:hAnsi="仿宋" w:hint="eastAsia"/>
          <w:sz w:val="32"/>
          <w:szCs w:val="32"/>
        </w:rPr>
        <w:t>7</w:t>
      </w:r>
      <w:r>
        <w:rPr>
          <w:rFonts w:ascii="仿宋" w:eastAsia="仿宋" w:hAnsi="仿宋"/>
          <w:sz w:val="32"/>
          <w:szCs w:val="32"/>
        </w:rPr>
        <w:t>月</w:t>
      </w:r>
      <w:r>
        <w:rPr>
          <w:rFonts w:ascii="仿宋" w:eastAsia="仿宋" w:hAnsi="仿宋" w:hint="eastAsia"/>
          <w:sz w:val="32"/>
          <w:szCs w:val="32"/>
        </w:rPr>
        <w:t>11</w:t>
      </w:r>
      <w:r>
        <w:rPr>
          <w:rFonts w:ascii="仿宋" w:eastAsia="仿宋" w:hAnsi="仿宋"/>
          <w:sz w:val="32"/>
          <w:szCs w:val="32"/>
        </w:rPr>
        <w:t>日</w:t>
      </w:r>
    </w:p>
    <w:p w:rsidR="00A32A22" w:rsidRDefault="00A32A22" w:rsidP="00AA0C4D">
      <w:pPr>
        <w:autoSpaceDE w:val="0"/>
        <w:autoSpaceDN w:val="0"/>
        <w:adjustRightInd w:val="0"/>
        <w:snapToGrid w:val="0"/>
        <w:spacing w:line="600" w:lineRule="exact"/>
        <w:ind w:firstLine="645"/>
        <w:jc w:val="left"/>
        <w:rPr>
          <w:rFonts w:ascii="仿宋" w:eastAsia="仿宋" w:hAnsi="仿宋"/>
          <w:kern w:val="0"/>
          <w:sz w:val="32"/>
          <w:szCs w:val="32"/>
        </w:rPr>
      </w:pPr>
    </w:p>
    <w:p w:rsidR="00A32A22" w:rsidRPr="00AA0C4D" w:rsidRDefault="00A32A22" w:rsidP="00A32A22">
      <w:pPr>
        <w:autoSpaceDE w:val="0"/>
        <w:autoSpaceDN w:val="0"/>
        <w:adjustRightInd w:val="0"/>
        <w:snapToGrid w:val="0"/>
        <w:spacing w:line="600" w:lineRule="exact"/>
        <w:ind w:firstLine="645"/>
        <w:jc w:val="left"/>
        <w:rPr>
          <w:rFonts w:ascii="仿宋" w:eastAsia="仿宋" w:hAnsi="仿宋"/>
          <w:kern w:val="0"/>
          <w:sz w:val="32"/>
          <w:szCs w:val="32"/>
        </w:rPr>
      </w:pPr>
      <w:r>
        <w:rPr>
          <w:rFonts w:ascii="仿宋" w:eastAsia="仿宋" w:hAnsi="仿宋" w:hint="eastAsia"/>
          <w:kern w:val="0"/>
          <w:sz w:val="32"/>
          <w:szCs w:val="32"/>
        </w:rPr>
        <w:t xml:space="preserve">                                </w:t>
      </w:r>
    </w:p>
    <w:p w:rsidR="00A32A22" w:rsidRPr="00A32A22" w:rsidRDefault="00A32A22" w:rsidP="005225C2">
      <w:pPr>
        <w:autoSpaceDE w:val="0"/>
        <w:autoSpaceDN w:val="0"/>
        <w:adjustRightInd w:val="0"/>
        <w:snapToGrid w:val="0"/>
        <w:spacing w:line="600" w:lineRule="exact"/>
        <w:jc w:val="center"/>
        <w:rPr>
          <w:rFonts w:ascii="方正小标宋简体" w:eastAsia="方正小标宋简体" w:hAnsi="仿宋"/>
          <w:kern w:val="0"/>
          <w:sz w:val="36"/>
          <w:szCs w:val="36"/>
        </w:rPr>
      </w:pPr>
      <w:r>
        <w:rPr>
          <w:rFonts w:ascii="方正小标宋简体" w:eastAsia="方正小标宋简体" w:hAnsi="仿宋"/>
          <w:kern w:val="0"/>
          <w:sz w:val="44"/>
          <w:szCs w:val="44"/>
        </w:rPr>
        <w:br w:type="page"/>
      </w:r>
      <w:r w:rsidRPr="00A32A22">
        <w:rPr>
          <w:rFonts w:ascii="方正小标宋简体" w:eastAsia="方正小标宋简体" w:hAnsi="仿宋" w:hint="eastAsia"/>
          <w:kern w:val="0"/>
          <w:sz w:val="36"/>
          <w:szCs w:val="36"/>
        </w:rPr>
        <w:t>西华大学学生申诉处理办法（修订）</w:t>
      </w:r>
    </w:p>
    <w:p w:rsidR="00A32A22" w:rsidRPr="00A32A22" w:rsidRDefault="00A32A22" w:rsidP="00A32A22">
      <w:pPr>
        <w:autoSpaceDE w:val="0"/>
        <w:autoSpaceDN w:val="0"/>
        <w:adjustRightInd w:val="0"/>
        <w:snapToGrid w:val="0"/>
        <w:spacing w:line="560" w:lineRule="exact"/>
        <w:ind w:firstLineChars="200" w:firstLine="643"/>
        <w:rPr>
          <w:rFonts w:ascii="仿宋" w:eastAsia="仿宋" w:hAnsi="仿宋"/>
          <w:b/>
          <w:kern w:val="0"/>
          <w:sz w:val="32"/>
          <w:szCs w:val="32"/>
        </w:rPr>
      </w:pPr>
    </w:p>
    <w:p w:rsidR="00A32A22" w:rsidRPr="00A32A22" w:rsidRDefault="00A32A22" w:rsidP="00A32A22">
      <w:pPr>
        <w:autoSpaceDE w:val="0"/>
        <w:autoSpaceDN w:val="0"/>
        <w:adjustRightInd w:val="0"/>
        <w:snapToGrid w:val="0"/>
        <w:spacing w:line="520" w:lineRule="exact"/>
        <w:jc w:val="center"/>
        <w:rPr>
          <w:rFonts w:ascii="黑体" w:eastAsia="黑体" w:hAnsi="黑体"/>
          <w:kern w:val="0"/>
          <w:sz w:val="32"/>
          <w:szCs w:val="32"/>
        </w:rPr>
      </w:pPr>
      <w:r w:rsidRPr="00A32A22">
        <w:rPr>
          <w:rFonts w:ascii="黑体" w:eastAsia="黑体" w:hAnsi="黑体" w:hint="eastAsia"/>
          <w:kern w:val="0"/>
          <w:sz w:val="32"/>
          <w:szCs w:val="32"/>
        </w:rPr>
        <w:t>第一章</w:t>
      </w:r>
      <w:r w:rsidRPr="00A32A22">
        <w:rPr>
          <w:rFonts w:ascii="黑体" w:eastAsia="黑体" w:hAnsi="黑体"/>
          <w:kern w:val="0"/>
          <w:sz w:val="32"/>
          <w:szCs w:val="32"/>
        </w:rPr>
        <w:t xml:space="preserve">  </w:t>
      </w:r>
      <w:r w:rsidRPr="00A32A22">
        <w:rPr>
          <w:rFonts w:ascii="黑体" w:eastAsia="黑体" w:hAnsi="黑体" w:hint="eastAsia"/>
          <w:kern w:val="0"/>
          <w:sz w:val="32"/>
          <w:szCs w:val="32"/>
        </w:rPr>
        <w:t>总</w:t>
      </w:r>
      <w:r w:rsidRPr="00A32A22">
        <w:rPr>
          <w:rFonts w:ascii="黑体" w:eastAsia="黑体" w:hAnsi="黑体"/>
          <w:kern w:val="0"/>
          <w:sz w:val="32"/>
          <w:szCs w:val="32"/>
        </w:rPr>
        <w:t xml:space="preserve"> </w:t>
      </w:r>
      <w:r w:rsidRPr="00A32A22">
        <w:rPr>
          <w:rFonts w:ascii="黑体" w:eastAsia="黑体" w:hAnsi="黑体" w:hint="eastAsia"/>
          <w:kern w:val="0"/>
          <w:sz w:val="32"/>
          <w:szCs w:val="32"/>
        </w:rPr>
        <w:t>则</w:t>
      </w:r>
    </w:p>
    <w:p w:rsidR="00A32A22" w:rsidRPr="00A32A22" w:rsidRDefault="00A32A22" w:rsidP="00A32A22">
      <w:pPr>
        <w:autoSpaceDE w:val="0"/>
        <w:autoSpaceDN w:val="0"/>
        <w:adjustRightInd w:val="0"/>
        <w:snapToGrid w:val="0"/>
        <w:spacing w:line="520" w:lineRule="exact"/>
        <w:ind w:firstLineChars="200" w:firstLine="643"/>
        <w:rPr>
          <w:rFonts w:ascii="仿宋" w:eastAsia="仿宋" w:hAnsi="仿宋"/>
          <w:kern w:val="0"/>
          <w:sz w:val="32"/>
          <w:szCs w:val="32"/>
        </w:rPr>
      </w:pPr>
      <w:r w:rsidRPr="00A32A22">
        <w:rPr>
          <w:rFonts w:ascii="仿宋" w:eastAsia="仿宋" w:hAnsi="仿宋" w:hint="eastAsia"/>
          <w:b/>
          <w:kern w:val="0"/>
          <w:sz w:val="32"/>
          <w:szCs w:val="32"/>
        </w:rPr>
        <w:t>第一条</w:t>
      </w:r>
      <w:r w:rsidRPr="00A32A22">
        <w:rPr>
          <w:rFonts w:ascii="仿宋" w:eastAsia="仿宋" w:hAnsi="仿宋"/>
          <w:kern w:val="0"/>
          <w:sz w:val="32"/>
          <w:szCs w:val="32"/>
        </w:rPr>
        <w:t xml:space="preserve">  </w:t>
      </w:r>
      <w:r w:rsidRPr="00A32A22">
        <w:rPr>
          <w:rFonts w:ascii="仿宋" w:eastAsia="仿宋" w:hAnsi="仿宋" w:hint="eastAsia"/>
          <w:kern w:val="0"/>
          <w:sz w:val="32"/>
          <w:szCs w:val="32"/>
        </w:rPr>
        <w:t>为了维护学生合法权益，进一步推进依法治校，根据《普通高等学校学生管理规定》（教育部第</w:t>
      </w:r>
      <w:r w:rsidRPr="00A32A22">
        <w:rPr>
          <w:rFonts w:ascii="仿宋" w:eastAsia="仿宋" w:hAnsi="仿宋"/>
          <w:kern w:val="0"/>
          <w:sz w:val="32"/>
          <w:szCs w:val="32"/>
        </w:rPr>
        <w:t>41</w:t>
      </w:r>
      <w:r w:rsidRPr="00A32A22">
        <w:rPr>
          <w:rFonts w:ascii="仿宋" w:eastAsia="仿宋" w:hAnsi="仿宋" w:hint="eastAsia"/>
          <w:kern w:val="0"/>
          <w:sz w:val="32"/>
          <w:szCs w:val="32"/>
        </w:rPr>
        <w:t>号令）及相关法律法规和学校有关规定，结合工作实际，制定本办法。</w:t>
      </w:r>
    </w:p>
    <w:p w:rsidR="00A32A22" w:rsidRPr="00A32A22" w:rsidRDefault="00A32A22" w:rsidP="00A32A22">
      <w:pPr>
        <w:autoSpaceDE w:val="0"/>
        <w:autoSpaceDN w:val="0"/>
        <w:adjustRightInd w:val="0"/>
        <w:snapToGrid w:val="0"/>
        <w:spacing w:line="520" w:lineRule="exact"/>
        <w:ind w:firstLineChars="200" w:firstLine="643"/>
        <w:rPr>
          <w:rFonts w:ascii="仿宋" w:eastAsia="仿宋" w:hAnsi="仿宋"/>
          <w:kern w:val="0"/>
          <w:sz w:val="32"/>
          <w:szCs w:val="32"/>
        </w:rPr>
      </w:pPr>
      <w:r w:rsidRPr="00A32A22">
        <w:rPr>
          <w:rFonts w:ascii="仿宋" w:eastAsia="仿宋" w:hAnsi="仿宋" w:hint="eastAsia"/>
          <w:b/>
          <w:kern w:val="0"/>
          <w:sz w:val="32"/>
          <w:szCs w:val="32"/>
        </w:rPr>
        <w:t>第二条</w:t>
      </w:r>
      <w:r w:rsidRPr="00A32A22">
        <w:rPr>
          <w:rFonts w:ascii="仿宋" w:eastAsia="仿宋" w:hAnsi="仿宋"/>
          <w:kern w:val="0"/>
          <w:sz w:val="32"/>
          <w:szCs w:val="32"/>
        </w:rPr>
        <w:t xml:space="preserve">  </w:t>
      </w:r>
      <w:r w:rsidRPr="00A32A22">
        <w:rPr>
          <w:rFonts w:ascii="仿宋" w:eastAsia="仿宋" w:hAnsi="仿宋" w:hint="eastAsia"/>
          <w:kern w:val="0"/>
          <w:sz w:val="32"/>
          <w:szCs w:val="32"/>
        </w:rPr>
        <w:t>本办法适用于在我校接受普通高等学历教育的研究生和本科、专科学生（以下统称学生）申诉的处理。</w:t>
      </w:r>
    </w:p>
    <w:p w:rsidR="00A32A22" w:rsidRPr="00A32A22" w:rsidRDefault="00A32A22" w:rsidP="00A32A22">
      <w:pPr>
        <w:pStyle w:val="a7"/>
        <w:shd w:val="clear" w:color="auto" w:fill="FFFFFF"/>
        <w:adjustRightInd w:val="0"/>
        <w:snapToGrid w:val="0"/>
        <w:spacing w:before="0" w:beforeAutospacing="0" w:after="0" w:afterAutospacing="0" w:line="520" w:lineRule="exact"/>
        <w:ind w:firstLineChars="200" w:firstLine="643"/>
        <w:jc w:val="both"/>
        <w:rPr>
          <w:rFonts w:ascii="仿宋" w:eastAsia="仿宋" w:hAnsi="仿宋"/>
          <w:sz w:val="32"/>
          <w:szCs w:val="32"/>
        </w:rPr>
      </w:pPr>
      <w:r w:rsidRPr="00A32A22">
        <w:rPr>
          <w:rFonts w:ascii="仿宋" w:eastAsia="仿宋" w:hAnsi="仿宋" w:cs="Times New Roman" w:hint="eastAsia"/>
          <w:b/>
          <w:sz w:val="32"/>
          <w:szCs w:val="32"/>
        </w:rPr>
        <w:t>第三条</w:t>
      </w:r>
      <w:r w:rsidRPr="00A32A22">
        <w:rPr>
          <w:rStyle w:val="apple-converted-space"/>
          <w:rFonts w:ascii="仿宋" w:eastAsia="仿宋" w:hAnsi="仿宋" w:cs="宋体"/>
          <w:b/>
          <w:bCs/>
          <w:sz w:val="32"/>
          <w:szCs w:val="32"/>
        </w:rPr>
        <w:t xml:space="preserve">  </w:t>
      </w:r>
      <w:r w:rsidRPr="00A32A22">
        <w:rPr>
          <w:rFonts w:ascii="仿宋" w:eastAsia="仿宋" w:hAnsi="仿宋" w:hint="eastAsia"/>
          <w:sz w:val="32"/>
          <w:szCs w:val="32"/>
        </w:rPr>
        <w:t>本办法适用于学校给予申诉学生本人的下列处理或者处分：</w:t>
      </w:r>
    </w:p>
    <w:p w:rsidR="00A32A22" w:rsidRPr="00A32A22" w:rsidRDefault="00A32A22" w:rsidP="00A32A22">
      <w:pPr>
        <w:pStyle w:val="a7"/>
        <w:shd w:val="clear" w:color="auto" w:fill="FFFFFF"/>
        <w:adjustRightInd w:val="0"/>
        <w:snapToGrid w:val="0"/>
        <w:spacing w:before="0" w:beforeAutospacing="0" w:after="0" w:afterAutospacing="0" w:line="520" w:lineRule="exact"/>
        <w:ind w:firstLineChars="200" w:firstLine="640"/>
        <w:jc w:val="both"/>
        <w:rPr>
          <w:rFonts w:ascii="仿宋" w:eastAsia="仿宋" w:hAnsi="仿宋"/>
          <w:sz w:val="32"/>
          <w:szCs w:val="32"/>
        </w:rPr>
      </w:pPr>
      <w:r w:rsidRPr="00A32A22">
        <w:rPr>
          <w:rFonts w:ascii="仿宋" w:eastAsia="仿宋" w:hAnsi="仿宋" w:hint="eastAsia"/>
          <w:sz w:val="32"/>
          <w:szCs w:val="32"/>
        </w:rPr>
        <w:t>（一）对学校取消其入学资格不服的；</w:t>
      </w:r>
    </w:p>
    <w:p w:rsidR="00A32A22" w:rsidRPr="00A32A22" w:rsidRDefault="00A32A22" w:rsidP="00A32A22">
      <w:pPr>
        <w:pStyle w:val="a7"/>
        <w:shd w:val="clear" w:color="auto" w:fill="FFFFFF"/>
        <w:adjustRightInd w:val="0"/>
        <w:snapToGrid w:val="0"/>
        <w:spacing w:before="0" w:beforeAutospacing="0" w:after="0" w:afterAutospacing="0" w:line="520" w:lineRule="exact"/>
        <w:ind w:firstLineChars="200" w:firstLine="640"/>
        <w:jc w:val="both"/>
        <w:rPr>
          <w:rFonts w:ascii="仿宋" w:eastAsia="仿宋" w:hAnsi="仿宋"/>
          <w:sz w:val="32"/>
          <w:szCs w:val="32"/>
        </w:rPr>
      </w:pPr>
      <w:r w:rsidRPr="00A32A22">
        <w:rPr>
          <w:rFonts w:ascii="仿宋" w:eastAsia="仿宋" w:hAnsi="仿宋" w:hint="eastAsia"/>
          <w:sz w:val="32"/>
          <w:szCs w:val="32"/>
        </w:rPr>
        <w:t>（二）对学校的退学处理决定不服的；</w:t>
      </w:r>
    </w:p>
    <w:p w:rsidR="00A32A22" w:rsidRPr="00A32A22" w:rsidRDefault="00A32A22" w:rsidP="00A32A22">
      <w:pPr>
        <w:pStyle w:val="a7"/>
        <w:shd w:val="clear" w:color="auto" w:fill="FFFFFF"/>
        <w:adjustRightInd w:val="0"/>
        <w:snapToGrid w:val="0"/>
        <w:spacing w:before="0" w:beforeAutospacing="0" w:after="0" w:afterAutospacing="0" w:line="520" w:lineRule="exact"/>
        <w:ind w:firstLineChars="200" w:firstLine="640"/>
        <w:jc w:val="both"/>
        <w:rPr>
          <w:rFonts w:ascii="仿宋" w:eastAsia="仿宋" w:hAnsi="仿宋"/>
          <w:sz w:val="32"/>
          <w:szCs w:val="32"/>
        </w:rPr>
      </w:pPr>
      <w:r w:rsidRPr="00A32A22">
        <w:rPr>
          <w:rFonts w:ascii="仿宋" w:eastAsia="仿宋" w:hAnsi="仿宋" w:hint="eastAsia"/>
          <w:sz w:val="32"/>
          <w:szCs w:val="32"/>
        </w:rPr>
        <w:t>（三）对学校作出的违规、违纪处分（含警告、严重警告、记过、留校察看、开除学籍）不服的；</w:t>
      </w:r>
    </w:p>
    <w:p w:rsidR="00A32A22" w:rsidRPr="00A32A22" w:rsidRDefault="00A32A22" w:rsidP="00A32A22">
      <w:pPr>
        <w:pStyle w:val="a7"/>
        <w:shd w:val="clear" w:color="auto" w:fill="FFFFFF"/>
        <w:adjustRightInd w:val="0"/>
        <w:snapToGrid w:val="0"/>
        <w:spacing w:before="0" w:beforeAutospacing="0" w:after="0" w:afterAutospacing="0" w:line="520" w:lineRule="exact"/>
        <w:ind w:firstLineChars="200" w:firstLine="640"/>
        <w:jc w:val="both"/>
        <w:rPr>
          <w:rFonts w:ascii="仿宋" w:eastAsia="仿宋" w:hAnsi="仿宋"/>
          <w:sz w:val="32"/>
          <w:szCs w:val="32"/>
        </w:rPr>
      </w:pPr>
      <w:r w:rsidRPr="00A32A22">
        <w:rPr>
          <w:rFonts w:ascii="仿宋" w:eastAsia="仿宋" w:hAnsi="仿宋" w:hint="eastAsia"/>
          <w:sz w:val="32"/>
          <w:szCs w:val="32"/>
        </w:rPr>
        <w:t>除上述以外的事由，不作申诉受理。</w:t>
      </w:r>
    </w:p>
    <w:p w:rsidR="00A32A22" w:rsidRPr="00A32A22" w:rsidRDefault="00A32A22" w:rsidP="00A32A22">
      <w:pPr>
        <w:pStyle w:val="a7"/>
        <w:shd w:val="clear" w:color="auto" w:fill="FFFFFF"/>
        <w:adjustRightInd w:val="0"/>
        <w:snapToGrid w:val="0"/>
        <w:spacing w:before="0" w:beforeAutospacing="0" w:after="0" w:afterAutospacing="0" w:line="520" w:lineRule="exact"/>
        <w:ind w:firstLineChars="200" w:firstLine="643"/>
        <w:jc w:val="both"/>
        <w:rPr>
          <w:rFonts w:ascii="仿宋" w:eastAsia="仿宋" w:hAnsi="仿宋"/>
          <w:sz w:val="32"/>
          <w:szCs w:val="32"/>
        </w:rPr>
      </w:pPr>
      <w:r w:rsidRPr="00A32A22">
        <w:rPr>
          <w:rFonts w:ascii="仿宋" w:eastAsia="仿宋" w:hAnsi="仿宋" w:cs="Times New Roman" w:hint="eastAsia"/>
          <w:b/>
          <w:sz w:val="32"/>
          <w:szCs w:val="32"/>
        </w:rPr>
        <w:t>第四条</w:t>
      </w:r>
      <w:r w:rsidRPr="00A32A22">
        <w:rPr>
          <w:rFonts w:ascii="仿宋" w:eastAsia="仿宋" w:hAnsi="仿宋" w:cs="Times New Roman"/>
          <w:b/>
          <w:sz w:val="32"/>
          <w:szCs w:val="32"/>
        </w:rPr>
        <w:t xml:space="preserve"> </w:t>
      </w:r>
      <w:r w:rsidRPr="00A32A22">
        <w:rPr>
          <w:rFonts w:cs="Times New Roman"/>
          <w:sz w:val="32"/>
          <w:szCs w:val="32"/>
        </w:rPr>
        <w:t xml:space="preserve"> </w:t>
      </w:r>
      <w:r w:rsidRPr="00A32A22">
        <w:rPr>
          <w:rFonts w:ascii="仿宋" w:eastAsia="仿宋" w:hAnsi="仿宋" w:hint="eastAsia"/>
          <w:sz w:val="32"/>
          <w:szCs w:val="32"/>
        </w:rPr>
        <w:t>学生应本着客观、诚实的态度提出申诉；学校应坚持合法、公正、及时的原则处理学生的申诉。</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p>
    <w:p w:rsidR="00A32A22" w:rsidRPr="00A32A22" w:rsidRDefault="00A32A22" w:rsidP="00A32A22">
      <w:pPr>
        <w:autoSpaceDE w:val="0"/>
        <w:autoSpaceDN w:val="0"/>
        <w:adjustRightInd w:val="0"/>
        <w:snapToGrid w:val="0"/>
        <w:spacing w:line="520" w:lineRule="exact"/>
        <w:jc w:val="center"/>
        <w:rPr>
          <w:rFonts w:ascii="黑体" w:eastAsia="黑体" w:hAnsi="黑体"/>
          <w:kern w:val="0"/>
          <w:sz w:val="32"/>
          <w:szCs w:val="32"/>
        </w:rPr>
      </w:pPr>
      <w:r w:rsidRPr="00A32A22">
        <w:rPr>
          <w:rFonts w:ascii="黑体" w:eastAsia="黑体" w:hAnsi="黑体" w:hint="eastAsia"/>
          <w:kern w:val="0"/>
          <w:sz w:val="32"/>
          <w:szCs w:val="32"/>
        </w:rPr>
        <w:t>第二章</w:t>
      </w:r>
      <w:r w:rsidRPr="00A32A22">
        <w:rPr>
          <w:rFonts w:ascii="黑体" w:eastAsia="黑体" w:hAnsi="黑体"/>
          <w:kern w:val="0"/>
          <w:sz w:val="32"/>
          <w:szCs w:val="32"/>
        </w:rPr>
        <w:t xml:space="preserve">  </w:t>
      </w:r>
      <w:r w:rsidRPr="00A32A22">
        <w:rPr>
          <w:rFonts w:ascii="黑体" w:eastAsia="黑体" w:hAnsi="黑体" w:hint="eastAsia"/>
          <w:kern w:val="0"/>
          <w:sz w:val="32"/>
          <w:szCs w:val="32"/>
        </w:rPr>
        <w:t>处理申诉的组织</w:t>
      </w:r>
    </w:p>
    <w:p w:rsidR="00A32A22" w:rsidRPr="00A32A22" w:rsidRDefault="00A32A22" w:rsidP="00A32A22">
      <w:pPr>
        <w:autoSpaceDE w:val="0"/>
        <w:autoSpaceDN w:val="0"/>
        <w:adjustRightInd w:val="0"/>
        <w:snapToGrid w:val="0"/>
        <w:spacing w:line="520" w:lineRule="exact"/>
        <w:ind w:firstLineChars="200" w:firstLine="643"/>
        <w:rPr>
          <w:rFonts w:ascii="仿宋" w:eastAsia="仿宋" w:hAnsi="仿宋"/>
          <w:sz w:val="32"/>
          <w:szCs w:val="32"/>
        </w:rPr>
      </w:pPr>
      <w:r w:rsidRPr="00A32A22">
        <w:rPr>
          <w:rFonts w:ascii="仿宋" w:eastAsia="仿宋" w:hAnsi="仿宋" w:hint="eastAsia"/>
          <w:b/>
          <w:kern w:val="0"/>
          <w:sz w:val="32"/>
          <w:szCs w:val="32"/>
        </w:rPr>
        <w:t>第五条</w:t>
      </w:r>
      <w:r w:rsidRPr="00A32A22">
        <w:rPr>
          <w:rFonts w:ascii="仿宋" w:eastAsia="仿宋" w:hAnsi="仿宋"/>
          <w:kern w:val="0"/>
          <w:sz w:val="32"/>
          <w:szCs w:val="32"/>
        </w:rPr>
        <w:t xml:space="preserve">  </w:t>
      </w:r>
      <w:r w:rsidRPr="00A32A22">
        <w:rPr>
          <w:rFonts w:ascii="仿宋" w:eastAsia="仿宋" w:hAnsi="仿宋" w:hint="eastAsia"/>
          <w:kern w:val="0"/>
          <w:sz w:val="32"/>
          <w:szCs w:val="32"/>
        </w:rPr>
        <w:t>学校成立“西华大学学生申诉处理委员会”（以下简称“学生申诉处理委员会”）。学生</w:t>
      </w:r>
      <w:r w:rsidRPr="00A32A22">
        <w:rPr>
          <w:rFonts w:ascii="仿宋" w:eastAsia="仿宋" w:hAnsi="仿宋" w:hint="eastAsia"/>
          <w:sz w:val="32"/>
          <w:szCs w:val="32"/>
        </w:rPr>
        <w:t>申诉处理委员会由主任委员、常任委员和临时委员组成，可</w:t>
      </w:r>
      <w:r w:rsidRPr="00A32A22">
        <w:rPr>
          <w:rFonts w:ascii="仿宋" w:eastAsia="仿宋" w:hAnsi="仿宋" w:hint="eastAsia"/>
          <w:kern w:val="0"/>
          <w:sz w:val="32"/>
          <w:szCs w:val="32"/>
        </w:rPr>
        <w:t>以聘请法律、教育等方面专家参加。</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sz w:val="32"/>
          <w:szCs w:val="32"/>
        </w:rPr>
      </w:pPr>
      <w:r w:rsidRPr="00A32A22">
        <w:rPr>
          <w:rFonts w:ascii="仿宋" w:eastAsia="仿宋" w:hAnsi="仿宋" w:hint="eastAsia"/>
          <w:sz w:val="32"/>
          <w:szCs w:val="32"/>
        </w:rPr>
        <w:t>主任委员</w:t>
      </w:r>
      <w:r w:rsidRPr="00A32A22">
        <w:rPr>
          <w:rFonts w:ascii="仿宋" w:eastAsia="仿宋" w:hAnsi="仿宋"/>
          <w:sz w:val="32"/>
          <w:szCs w:val="32"/>
        </w:rPr>
        <w:t>1</w:t>
      </w:r>
      <w:r w:rsidRPr="00A32A22">
        <w:rPr>
          <w:rFonts w:ascii="仿宋" w:eastAsia="仿宋" w:hAnsi="仿宋" w:hint="eastAsia"/>
          <w:sz w:val="32"/>
          <w:szCs w:val="32"/>
        </w:rPr>
        <w:t>名，由分管行政工作的校领导担任。</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sz w:val="32"/>
          <w:szCs w:val="32"/>
        </w:rPr>
      </w:pPr>
      <w:r w:rsidRPr="00A32A22">
        <w:rPr>
          <w:rFonts w:ascii="仿宋" w:eastAsia="仿宋" w:hAnsi="仿宋" w:hint="eastAsia"/>
          <w:sz w:val="32"/>
          <w:szCs w:val="32"/>
        </w:rPr>
        <w:t>常任委员5-9名，由党政办公室、学生工作处、校团委、教务处和研究生部等相关职能部门主要负责人担任。</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color w:val="FF0000"/>
          <w:sz w:val="32"/>
          <w:szCs w:val="32"/>
          <w:u w:val="single"/>
        </w:rPr>
      </w:pPr>
      <w:r w:rsidRPr="00A32A22">
        <w:rPr>
          <w:rFonts w:ascii="仿宋" w:eastAsia="仿宋" w:hAnsi="仿宋" w:hint="eastAsia"/>
          <w:sz w:val="32"/>
          <w:szCs w:val="32"/>
        </w:rPr>
        <w:t>临时委员7-9名，由教师代表和学生代表担任。临时委员中的教师代表由人事处推荐，学生代表由校团委推荐，均不能由申诉人所在学院的师生担任。</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sz w:val="32"/>
          <w:szCs w:val="32"/>
        </w:rPr>
      </w:pPr>
      <w:r w:rsidRPr="00A32A22">
        <w:rPr>
          <w:rFonts w:ascii="仿宋" w:eastAsia="仿宋" w:hAnsi="仿宋" w:hint="eastAsia"/>
          <w:sz w:val="32"/>
          <w:szCs w:val="32"/>
        </w:rPr>
        <w:t>上述委员中与申诉人有亲属或利害关系的应当回避。</w:t>
      </w:r>
    </w:p>
    <w:p w:rsidR="00A32A22" w:rsidRPr="00A32A22" w:rsidRDefault="00A32A22" w:rsidP="00A32A22">
      <w:pPr>
        <w:autoSpaceDE w:val="0"/>
        <w:autoSpaceDN w:val="0"/>
        <w:adjustRightInd w:val="0"/>
        <w:snapToGrid w:val="0"/>
        <w:spacing w:line="520" w:lineRule="exact"/>
        <w:ind w:firstLineChars="196" w:firstLine="630"/>
        <w:rPr>
          <w:rFonts w:ascii="仿宋" w:eastAsia="仿宋" w:hAnsi="仿宋"/>
          <w:kern w:val="0"/>
          <w:sz w:val="32"/>
          <w:szCs w:val="32"/>
        </w:rPr>
      </w:pPr>
      <w:r w:rsidRPr="00A32A22">
        <w:rPr>
          <w:rFonts w:ascii="仿宋" w:eastAsia="仿宋" w:hAnsi="仿宋" w:hint="eastAsia"/>
          <w:b/>
          <w:kern w:val="0"/>
          <w:sz w:val="32"/>
          <w:szCs w:val="32"/>
        </w:rPr>
        <w:t>第六条</w:t>
      </w:r>
      <w:r w:rsidRPr="00A32A22">
        <w:rPr>
          <w:rFonts w:ascii="仿宋" w:eastAsia="仿宋" w:hAnsi="仿宋"/>
          <w:b/>
          <w:kern w:val="0"/>
          <w:sz w:val="32"/>
          <w:szCs w:val="32"/>
        </w:rPr>
        <w:t xml:space="preserve"> </w:t>
      </w:r>
      <w:r w:rsidRPr="00A32A22">
        <w:rPr>
          <w:rFonts w:ascii="仿宋" w:eastAsia="仿宋" w:hAnsi="仿宋"/>
          <w:kern w:val="0"/>
          <w:sz w:val="32"/>
          <w:szCs w:val="32"/>
        </w:rPr>
        <w:t xml:space="preserve"> </w:t>
      </w:r>
      <w:r w:rsidRPr="00A32A22">
        <w:rPr>
          <w:rFonts w:ascii="仿宋" w:eastAsia="仿宋" w:hAnsi="仿宋" w:hint="eastAsia"/>
          <w:kern w:val="0"/>
          <w:sz w:val="32"/>
          <w:szCs w:val="32"/>
        </w:rPr>
        <w:t>学生申诉处理委员会负责受理学生对处理或者处分决定不服提起的申诉。其职责为：</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color w:val="000000" w:themeColor="text1"/>
          <w:kern w:val="0"/>
          <w:sz w:val="32"/>
          <w:szCs w:val="32"/>
        </w:rPr>
      </w:pPr>
      <w:r w:rsidRPr="00A32A22">
        <w:rPr>
          <w:rFonts w:ascii="仿宋" w:eastAsia="仿宋" w:hAnsi="仿宋" w:hint="eastAsia"/>
          <w:kern w:val="0"/>
          <w:sz w:val="32"/>
          <w:szCs w:val="32"/>
        </w:rPr>
        <w:t>（一）</w:t>
      </w:r>
      <w:r w:rsidRPr="00A32A22">
        <w:rPr>
          <w:rFonts w:ascii="仿宋" w:eastAsia="仿宋" w:hAnsi="仿宋" w:hint="eastAsia"/>
          <w:color w:val="000000" w:themeColor="text1"/>
          <w:kern w:val="0"/>
          <w:sz w:val="32"/>
          <w:szCs w:val="32"/>
        </w:rPr>
        <w:t>召开专题会议，听取申诉人和学校相关人员的</w:t>
      </w:r>
      <w:r w:rsidR="00C269C8" w:rsidRPr="00A32A22">
        <w:rPr>
          <w:rFonts w:ascii="仿宋" w:eastAsia="仿宋" w:hAnsi="仿宋" w:hint="eastAsia"/>
          <w:color w:val="000000" w:themeColor="text1"/>
          <w:kern w:val="0"/>
          <w:sz w:val="32"/>
          <w:szCs w:val="32"/>
        </w:rPr>
        <w:t>陈</w:t>
      </w:r>
      <w:r w:rsidR="00C269C8">
        <w:rPr>
          <w:rFonts w:ascii="仿宋" w:eastAsia="仿宋" w:hAnsi="仿宋" w:hint="eastAsia"/>
          <w:color w:val="000000" w:themeColor="text1"/>
          <w:kern w:val="0"/>
          <w:sz w:val="32"/>
          <w:szCs w:val="32"/>
        </w:rPr>
        <w:t>述</w:t>
      </w:r>
      <w:r w:rsidRPr="00A32A22">
        <w:rPr>
          <w:rFonts w:ascii="仿宋" w:eastAsia="仿宋" w:hAnsi="仿宋" w:hint="eastAsia"/>
          <w:color w:val="000000" w:themeColor="text1"/>
          <w:kern w:val="0"/>
          <w:sz w:val="32"/>
          <w:szCs w:val="32"/>
        </w:rPr>
        <w:t>；</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color w:val="000000" w:themeColor="text1"/>
          <w:kern w:val="0"/>
          <w:sz w:val="32"/>
          <w:szCs w:val="32"/>
        </w:rPr>
        <w:t>（二）审查提</w:t>
      </w:r>
      <w:r w:rsidRPr="00A32A22">
        <w:rPr>
          <w:rFonts w:ascii="仿宋" w:eastAsia="仿宋" w:hAnsi="仿宋" w:hint="eastAsia"/>
          <w:kern w:val="0"/>
          <w:sz w:val="32"/>
          <w:szCs w:val="32"/>
        </w:rPr>
        <w:t>交的书面申诉材料；</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（三）对申诉人提出的新线索、新情况予以核实或查证；</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（四）对申诉作出复查决定；</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（五）指定职能部门、相关学院做好申诉处理结论的反馈和报备等其他相关职责。</w:t>
      </w:r>
    </w:p>
    <w:p w:rsidR="00A32A22" w:rsidRPr="00A32A22" w:rsidRDefault="00A32A22" w:rsidP="00A32A22">
      <w:pPr>
        <w:autoSpaceDE w:val="0"/>
        <w:autoSpaceDN w:val="0"/>
        <w:adjustRightInd w:val="0"/>
        <w:snapToGrid w:val="0"/>
        <w:spacing w:line="520" w:lineRule="exact"/>
        <w:ind w:firstLineChars="200" w:firstLine="643"/>
        <w:rPr>
          <w:rFonts w:ascii="仿宋" w:eastAsia="仿宋" w:hAnsi="仿宋"/>
          <w:kern w:val="0"/>
          <w:sz w:val="32"/>
          <w:szCs w:val="32"/>
        </w:rPr>
      </w:pPr>
      <w:r w:rsidRPr="00A32A22">
        <w:rPr>
          <w:rFonts w:ascii="仿宋" w:eastAsia="仿宋" w:hAnsi="仿宋" w:hint="eastAsia"/>
          <w:b/>
          <w:kern w:val="0"/>
          <w:sz w:val="32"/>
          <w:szCs w:val="32"/>
        </w:rPr>
        <w:t>第七条</w:t>
      </w:r>
      <w:r w:rsidRPr="00A32A22">
        <w:rPr>
          <w:rFonts w:ascii="仿宋" w:eastAsia="仿宋" w:hAnsi="仿宋"/>
          <w:kern w:val="0"/>
          <w:sz w:val="32"/>
          <w:szCs w:val="32"/>
        </w:rPr>
        <w:t xml:space="preserve">  </w:t>
      </w:r>
      <w:r w:rsidRPr="00A32A22">
        <w:rPr>
          <w:rFonts w:ascii="仿宋" w:eastAsia="仿宋" w:hAnsi="仿宋" w:hint="eastAsia"/>
          <w:kern w:val="0"/>
          <w:sz w:val="32"/>
          <w:szCs w:val="32"/>
        </w:rPr>
        <w:t>学生申诉处理委员会下设学生</w:t>
      </w:r>
      <w:r w:rsidR="00C269C8" w:rsidRPr="00A32A22">
        <w:rPr>
          <w:rFonts w:ascii="仿宋" w:eastAsia="仿宋" w:hAnsi="仿宋" w:hint="eastAsia"/>
          <w:kern w:val="0"/>
          <w:sz w:val="32"/>
          <w:szCs w:val="32"/>
        </w:rPr>
        <w:t>申</w:t>
      </w:r>
      <w:r w:rsidR="00C269C8">
        <w:rPr>
          <w:rFonts w:ascii="仿宋" w:eastAsia="仿宋" w:hAnsi="仿宋" w:hint="eastAsia"/>
          <w:kern w:val="0"/>
          <w:sz w:val="32"/>
          <w:szCs w:val="32"/>
        </w:rPr>
        <w:t>诉</w:t>
      </w:r>
      <w:r w:rsidRPr="00A32A22">
        <w:rPr>
          <w:rFonts w:ascii="仿宋" w:eastAsia="仿宋" w:hAnsi="仿宋" w:hint="eastAsia"/>
          <w:kern w:val="0"/>
          <w:sz w:val="32"/>
          <w:szCs w:val="32"/>
        </w:rPr>
        <w:t>处理委员会办公室（以下简称为“学生申诉办公室”），</w:t>
      </w:r>
      <w:r w:rsidRPr="00A32A22">
        <w:rPr>
          <w:rFonts w:ascii="仿宋" w:eastAsia="仿宋" w:hAnsi="仿宋" w:hint="eastAsia"/>
          <w:color w:val="000000" w:themeColor="text1"/>
          <w:kern w:val="0"/>
          <w:sz w:val="32"/>
          <w:szCs w:val="32"/>
        </w:rPr>
        <w:t>挂靠</w:t>
      </w:r>
      <w:r w:rsidRPr="00A32A22">
        <w:rPr>
          <w:rFonts w:ascii="仿宋" w:eastAsia="仿宋" w:hAnsi="仿宋" w:hint="eastAsia"/>
          <w:kern w:val="0"/>
          <w:sz w:val="32"/>
          <w:szCs w:val="32"/>
        </w:rPr>
        <w:t>学校党政办公室学生申诉中心</w:t>
      </w:r>
      <w:r w:rsidRPr="00A32A22">
        <w:rPr>
          <w:rFonts w:ascii="仿宋" w:eastAsia="仿宋" w:hAnsi="仿宋" w:hint="eastAsia"/>
          <w:color w:val="000000" w:themeColor="text1"/>
          <w:kern w:val="0"/>
          <w:sz w:val="32"/>
          <w:szCs w:val="32"/>
        </w:rPr>
        <w:t>。</w:t>
      </w:r>
    </w:p>
    <w:p w:rsidR="00A32A22" w:rsidRPr="00A32A22" w:rsidRDefault="00A32A22" w:rsidP="00A32A22">
      <w:pPr>
        <w:autoSpaceDE w:val="0"/>
        <w:autoSpaceDN w:val="0"/>
        <w:adjustRightInd w:val="0"/>
        <w:snapToGrid w:val="0"/>
        <w:spacing w:line="520" w:lineRule="exact"/>
        <w:ind w:firstLineChars="200" w:firstLine="643"/>
        <w:rPr>
          <w:rFonts w:ascii="黑体" w:eastAsia="黑体" w:hAnsi="黑体"/>
          <w:b/>
          <w:kern w:val="0"/>
          <w:sz w:val="32"/>
          <w:szCs w:val="32"/>
        </w:rPr>
      </w:pPr>
    </w:p>
    <w:p w:rsidR="00A32A22" w:rsidRPr="00A32A22" w:rsidRDefault="00A32A22" w:rsidP="00A32A22">
      <w:pPr>
        <w:autoSpaceDE w:val="0"/>
        <w:autoSpaceDN w:val="0"/>
        <w:adjustRightInd w:val="0"/>
        <w:snapToGrid w:val="0"/>
        <w:spacing w:line="520" w:lineRule="exact"/>
        <w:jc w:val="center"/>
        <w:rPr>
          <w:rFonts w:ascii="黑体" w:eastAsia="黑体" w:hAnsi="黑体"/>
          <w:kern w:val="0"/>
          <w:sz w:val="32"/>
          <w:szCs w:val="32"/>
        </w:rPr>
      </w:pPr>
      <w:r w:rsidRPr="00A32A22">
        <w:rPr>
          <w:rFonts w:ascii="黑体" w:eastAsia="黑体" w:hAnsi="黑体" w:hint="eastAsia"/>
          <w:kern w:val="0"/>
          <w:sz w:val="32"/>
          <w:szCs w:val="32"/>
        </w:rPr>
        <w:t>第三章</w:t>
      </w:r>
      <w:r w:rsidRPr="00A32A22">
        <w:rPr>
          <w:rFonts w:ascii="黑体" w:eastAsia="黑体" w:hAnsi="黑体"/>
          <w:kern w:val="0"/>
          <w:sz w:val="32"/>
          <w:szCs w:val="32"/>
        </w:rPr>
        <w:t xml:space="preserve">  </w:t>
      </w:r>
      <w:r w:rsidRPr="00A32A22">
        <w:rPr>
          <w:rFonts w:ascii="黑体" w:eastAsia="黑体" w:hAnsi="黑体" w:hint="eastAsia"/>
          <w:kern w:val="0"/>
          <w:sz w:val="32"/>
          <w:szCs w:val="32"/>
        </w:rPr>
        <w:t>申诉的受理</w:t>
      </w:r>
    </w:p>
    <w:p w:rsidR="00A32A22" w:rsidRPr="00A32A22" w:rsidRDefault="00A32A22" w:rsidP="00A32A22">
      <w:pPr>
        <w:autoSpaceDE w:val="0"/>
        <w:autoSpaceDN w:val="0"/>
        <w:adjustRightInd w:val="0"/>
        <w:snapToGrid w:val="0"/>
        <w:spacing w:line="520" w:lineRule="exact"/>
        <w:ind w:firstLineChars="200" w:firstLine="643"/>
        <w:rPr>
          <w:rFonts w:ascii="仿宋" w:eastAsia="仿宋" w:hAnsi="仿宋"/>
          <w:kern w:val="0"/>
          <w:sz w:val="32"/>
          <w:szCs w:val="32"/>
        </w:rPr>
      </w:pPr>
      <w:r w:rsidRPr="00A32A22">
        <w:rPr>
          <w:rFonts w:ascii="仿宋" w:eastAsia="仿宋" w:hAnsi="仿宋" w:hint="eastAsia"/>
          <w:b/>
          <w:kern w:val="0"/>
          <w:sz w:val="32"/>
          <w:szCs w:val="32"/>
        </w:rPr>
        <w:t>第八条</w:t>
      </w:r>
      <w:r w:rsidRPr="00A32A22">
        <w:rPr>
          <w:rFonts w:ascii="仿宋" w:eastAsia="仿宋" w:hAnsi="仿宋"/>
          <w:kern w:val="0"/>
          <w:sz w:val="32"/>
          <w:szCs w:val="32"/>
        </w:rPr>
        <w:t xml:space="preserve">  </w:t>
      </w:r>
      <w:r w:rsidRPr="00A32A22">
        <w:rPr>
          <w:rFonts w:ascii="仿宋" w:eastAsia="仿宋" w:hAnsi="仿宋" w:hint="eastAsia"/>
          <w:kern w:val="0"/>
          <w:sz w:val="32"/>
          <w:szCs w:val="32"/>
        </w:rPr>
        <w:t>学生对学校处分或处理决定有异议的，在接到学校处理或者处分决定书之日起</w:t>
      </w:r>
      <w:r w:rsidRPr="00A32A22">
        <w:rPr>
          <w:rFonts w:ascii="仿宋" w:eastAsia="仿宋" w:hAnsi="仿宋"/>
          <w:kern w:val="0"/>
          <w:sz w:val="32"/>
          <w:szCs w:val="32"/>
        </w:rPr>
        <w:t>10</w:t>
      </w:r>
      <w:r w:rsidRPr="00A32A22">
        <w:rPr>
          <w:rFonts w:ascii="仿宋" w:eastAsia="仿宋" w:hAnsi="仿宋" w:hint="eastAsia"/>
          <w:kern w:val="0"/>
          <w:sz w:val="32"/>
          <w:szCs w:val="32"/>
        </w:rPr>
        <w:t>日内，可以按本办法的规定向学生申诉处理委员会提出书面申诉，提交至学生申诉办公室。</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因不可抗力或者其他正当理由耽误法定申诉期限的，应在障碍因素消失后，说明理由并提供相关证明材料，经学生申诉处理委员会核查属实的，可视为申诉时限内提出，但作出复查结论的时间，应当以收到书面申诉之日算起。</w:t>
      </w:r>
    </w:p>
    <w:p w:rsidR="00A32A22" w:rsidRPr="00A32A22" w:rsidRDefault="00A32A22" w:rsidP="00A32A22">
      <w:pPr>
        <w:autoSpaceDE w:val="0"/>
        <w:autoSpaceDN w:val="0"/>
        <w:adjustRightInd w:val="0"/>
        <w:snapToGrid w:val="0"/>
        <w:spacing w:line="520" w:lineRule="exact"/>
        <w:ind w:firstLineChars="200" w:firstLine="643"/>
        <w:rPr>
          <w:rFonts w:ascii="仿宋" w:eastAsia="仿宋" w:hAnsi="仿宋"/>
          <w:kern w:val="0"/>
          <w:sz w:val="32"/>
          <w:szCs w:val="32"/>
        </w:rPr>
      </w:pPr>
      <w:r w:rsidRPr="00A32A22">
        <w:rPr>
          <w:rFonts w:ascii="仿宋" w:eastAsia="仿宋" w:hAnsi="仿宋" w:hint="eastAsia"/>
          <w:b/>
          <w:kern w:val="0"/>
          <w:sz w:val="32"/>
          <w:szCs w:val="32"/>
        </w:rPr>
        <w:t>第九条</w:t>
      </w:r>
      <w:r w:rsidRPr="00A32A22">
        <w:rPr>
          <w:rFonts w:ascii="仿宋" w:eastAsia="仿宋" w:hAnsi="仿宋"/>
          <w:kern w:val="0"/>
          <w:sz w:val="32"/>
          <w:szCs w:val="32"/>
        </w:rPr>
        <w:t xml:space="preserve">  </w:t>
      </w:r>
      <w:r w:rsidRPr="00A32A22">
        <w:rPr>
          <w:rFonts w:ascii="仿宋" w:eastAsia="仿宋" w:hAnsi="仿宋" w:hint="eastAsia"/>
          <w:kern w:val="0"/>
          <w:sz w:val="32"/>
          <w:szCs w:val="32"/>
        </w:rPr>
        <w:t>申诉原则上应由学生本人提出，学生委托代理人进行申诉的，代理人应出具申诉人授权委托书、身份证复印件和代理人身份证。</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提出申诉时，申诉人或代理人应当向学生申诉处理委员会递交《西华大学学生申诉书》，而且应当按学校统一制定的申诉书及其要求，准确无误的填写。同时提交下列材料：</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（一）递交学校已作出的处理或处分决定书原件。</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（二）申诉人身份证、学生证、联系方式。</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（三）相关证据材料。</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申诉材料不全的，申诉人须在</w:t>
      </w:r>
      <w:r w:rsidRPr="00A32A22">
        <w:rPr>
          <w:rFonts w:ascii="仿宋" w:eastAsia="仿宋" w:hAnsi="仿宋"/>
          <w:kern w:val="0"/>
          <w:sz w:val="32"/>
          <w:szCs w:val="32"/>
        </w:rPr>
        <w:t>2个工作日内</w:t>
      </w:r>
      <w:r w:rsidRPr="00A32A22">
        <w:rPr>
          <w:rFonts w:ascii="仿宋" w:eastAsia="仿宋" w:hAnsi="仿宋" w:hint="eastAsia"/>
          <w:kern w:val="0"/>
          <w:sz w:val="32"/>
          <w:szCs w:val="32"/>
        </w:rPr>
        <w:t>补齐。逾期不补视为放弃申诉。</w:t>
      </w:r>
    </w:p>
    <w:p w:rsidR="00A32A22" w:rsidRPr="00A32A22" w:rsidRDefault="00A32A22" w:rsidP="00A32A22">
      <w:pPr>
        <w:autoSpaceDE w:val="0"/>
        <w:autoSpaceDN w:val="0"/>
        <w:adjustRightInd w:val="0"/>
        <w:snapToGrid w:val="0"/>
        <w:spacing w:line="520" w:lineRule="exact"/>
        <w:ind w:firstLineChars="200" w:firstLine="643"/>
        <w:rPr>
          <w:rFonts w:ascii="仿宋" w:eastAsia="仿宋" w:hAnsi="仿宋"/>
          <w:kern w:val="0"/>
          <w:sz w:val="32"/>
          <w:szCs w:val="32"/>
        </w:rPr>
      </w:pPr>
      <w:r w:rsidRPr="00A32A22">
        <w:rPr>
          <w:rFonts w:ascii="仿宋" w:eastAsia="仿宋" w:hAnsi="仿宋" w:hint="eastAsia"/>
          <w:b/>
          <w:kern w:val="0"/>
          <w:sz w:val="32"/>
          <w:szCs w:val="32"/>
        </w:rPr>
        <w:t>第十条</w:t>
      </w:r>
      <w:r w:rsidRPr="00A32A22">
        <w:rPr>
          <w:rFonts w:ascii="仿宋" w:eastAsia="仿宋" w:hAnsi="仿宋"/>
          <w:kern w:val="0"/>
          <w:sz w:val="32"/>
          <w:szCs w:val="32"/>
        </w:rPr>
        <w:t xml:space="preserve">  </w:t>
      </w:r>
      <w:r w:rsidRPr="00A32A22">
        <w:rPr>
          <w:rFonts w:ascii="仿宋" w:eastAsia="仿宋" w:hAnsi="仿宋" w:hint="eastAsia"/>
          <w:kern w:val="0"/>
          <w:sz w:val="32"/>
          <w:szCs w:val="32"/>
        </w:rPr>
        <w:t>学生申诉处理委员会对以下情况的申诉不予受理。</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（一）申诉事项不属于学生申诉处理委员会受理范围的；</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（二）申诉超过申诉时限，且无正当理由的。</w:t>
      </w:r>
    </w:p>
    <w:p w:rsidR="00A32A22" w:rsidRPr="00A32A22" w:rsidRDefault="00A32A22" w:rsidP="00A32A22">
      <w:pPr>
        <w:autoSpaceDE w:val="0"/>
        <w:autoSpaceDN w:val="0"/>
        <w:adjustRightInd w:val="0"/>
        <w:snapToGrid w:val="0"/>
        <w:spacing w:line="520" w:lineRule="exact"/>
        <w:ind w:firstLineChars="200" w:firstLine="643"/>
        <w:rPr>
          <w:rFonts w:ascii="仿宋" w:eastAsia="仿宋" w:hAnsi="仿宋"/>
          <w:kern w:val="0"/>
          <w:sz w:val="32"/>
          <w:szCs w:val="32"/>
        </w:rPr>
      </w:pPr>
      <w:r w:rsidRPr="00A32A22">
        <w:rPr>
          <w:rFonts w:ascii="仿宋" w:eastAsia="仿宋" w:hAnsi="仿宋" w:hint="eastAsia"/>
          <w:b/>
          <w:kern w:val="0"/>
          <w:sz w:val="32"/>
          <w:szCs w:val="32"/>
        </w:rPr>
        <w:t>第十一条</w:t>
      </w:r>
      <w:r w:rsidRPr="00A32A22">
        <w:rPr>
          <w:rFonts w:ascii="仿宋" w:eastAsia="仿宋" w:hAnsi="仿宋"/>
          <w:kern w:val="0"/>
          <w:sz w:val="32"/>
          <w:szCs w:val="32"/>
        </w:rPr>
        <w:t xml:space="preserve">  </w:t>
      </w:r>
      <w:r w:rsidRPr="00A32A22">
        <w:rPr>
          <w:rFonts w:ascii="仿宋" w:eastAsia="仿宋" w:hAnsi="仿宋" w:hint="eastAsia"/>
          <w:kern w:val="0"/>
          <w:sz w:val="32"/>
          <w:szCs w:val="32"/>
        </w:rPr>
        <w:t>对学生提出的申诉，由学生申诉办公室根据本办法的有关规定进行审查，并在接到申诉书之日起</w:t>
      </w:r>
      <w:r w:rsidRPr="00A32A22">
        <w:rPr>
          <w:rFonts w:ascii="仿宋" w:eastAsia="仿宋" w:hAnsi="仿宋"/>
          <w:kern w:val="0"/>
          <w:sz w:val="32"/>
          <w:szCs w:val="32"/>
        </w:rPr>
        <w:t>4</w:t>
      </w:r>
      <w:r w:rsidRPr="00A32A22">
        <w:rPr>
          <w:rFonts w:ascii="仿宋" w:eastAsia="仿宋" w:hAnsi="仿宋" w:hint="eastAsia"/>
          <w:kern w:val="0"/>
          <w:sz w:val="32"/>
          <w:szCs w:val="32"/>
        </w:rPr>
        <w:t>个工作日内，对申诉作出予以受理、不予受理的决定，并及时告知申诉人。</w:t>
      </w:r>
    </w:p>
    <w:p w:rsidR="00A32A22" w:rsidRPr="00A32A22" w:rsidRDefault="00A32A22" w:rsidP="00A32A22">
      <w:pPr>
        <w:autoSpaceDE w:val="0"/>
        <w:autoSpaceDN w:val="0"/>
        <w:adjustRightInd w:val="0"/>
        <w:snapToGrid w:val="0"/>
        <w:spacing w:line="520" w:lineRule="exact"/>
        <w:ind w:firstLineChars="200" w:firstLine="643"/>
        <w:rPr>
          <w:rFonts w:ascii="黑体" w:eastAsia="黑体" w:hAnsi="黑体"/>
          <w:b/>
          <w:kern w:val="0"/>
          <w:sz w:val="32"/>
          <w:szCs w:val="32"/>
        </w:rPr>
      </w:pPr>
    </w:p>
    <w:p w:rsidR="00A32A22" w:rsidRPr="00A32A22" w:rsidRDefault="00A32A22" w:rsidP="00A32A22">
      <w:pPr>
        <w:autoSpaceDE w:val="0"/>
        <w:autoSpaceDN w:val="0"/>
        <w:adjustRightInd w:val="0"/>
        <w:snapToGrid w:val="0"/>
        <w:spacing w:line="520" w:lineRule="exact"/>
        <w:jc w:val="center"/>
        <w:rPr>
          <w:rFonts w:ascii="黑体" w:eastAsia="黑体" w:hAnsi="黑体"/>
          <w:kern w:val="0"/>
          <w:sz w:val="32"/>
          <w:szCs w:val="32"/>
        </w:rPr>
      </w:pPr>
      <w:r w:rsidRPr="00A32A22">
        <w:rPr>
          <w:rFonts w:ascii="黑体" w:eastAsia="黑体" w:hAnsi="黑体" w:hint="eastAsia"/>
          <w:kern w:val="0"/>
          <w:sz w:val="32"/>
          <w:szCs w:val="32"/>
        </w:rPr>
        <w:t>第四章</w:t>
      </w:r>
      <w:r w:rsidRPr="00A32A22">
        <w:rPr>
          <w:rFonts w:ascii="黑体" w:eastAsia="黑体" w:hAnsi="黑体"/>
          <w:kern w:val="0"/>
          <w:sz w:val="32"/>
          <w:szCs w:val="32"/>
        </w:rPr>
        <w:t xml:space="preserve">  </w:t>
      </w:r>
      <w:r w:rsidRPr="00A32A22">
        <w:rPr>
          <w:rFonts w:ascii="黑体" w:eastAsia="黑体" w:hAnsi="黑体" w:hint="eastAsia"/>
          <w:kern w:val="0"/>
          <w:sz w:val="32"/>
          <w:szCs w:val="32"/>
        </w:rPr>
        <w:t>申诉的复查</w:t>
      </w:r>
    </w:p>
    <w:p w:rsidR="00A32A22" w:rsidRPr="00A32A22" w:rsidRDefault="00A32A22" w:rsidP="004762F6">
      <w:pPr>
        <w:adjustRightInd w:val="0"/>
        <w:snapToGrid w:val="0"/>
        <w:spacing w:line="520" w:lineRule="exact"/>
        <w:ind w:firstLineChars="200" w:firstLine="643"/>
        <w:rPr>
          <w:rFonts w:ascii="仿宋" w:eastAsia="仿宋" w:hAnsi="仿宋"/>
          <w:sz w:val="32"/>
          <w:szCs w:val="32"/>
        </w:rPr>
      </w:pPr>
      <w:r w:rsidRPr="00A32A22">
        <w:rPr>
          <w:rFonts w:ascii="仿宋" w:eastAsia="仿宋" w:hAnsi="仿宋" w:hint="eastAsia"/>
          <w:b/>
          <w:sz w:val="32"/>
          <w:szCs w:val="32"/>
        </w:rPr>
        <w:t>第十三条</w:t>
      </w:r>
      <w:r w:rsidRPr="00A32A22">
        <w:rPr>
          <w:rFonts w:ascii="仿宋" w:eastAsia="仿宋" w:hAnsi="仿宋"/>
          <w:sz w:val="32"/>
          <w:szCs w:val="32"/>
        </w:rPr>
        <w:t xml:space="preserve">  </w:t>
      </w:r>
      <w:bookmarkStart w:id="1" w:name="_Hlk518665801"/>
      <w:r w:rsidRPr="00A32A22">
        <w:rPr>
          <w:rFonts w:ascii="仿宋" w:eastAsia="仿宋" w:hAnsi="仿宋" w:hint="eastAsia"/>
          <w:sz w:val="32"/>
          <w:szCs w:val="32"/>
        </w:rPr>
        <w:t>学生申诉</w:t>
      </w:r>
      <w:bookmarkEnd w:id="1"/>
      <w:r w:rsidRPr="00A32A22">
        <w:rPr>
          <w:rFonts w:ascii="仿宋" w:eastAsia="仿宋" w:hAnsi="仿宋" w:hint="eastAsia"/>
          <w:sz w:val="32"/>
          <w:szCs w:val="32"/>
        </w:rPr>
        <w:t>办公室应当在作出受理决定的次日，将申诉书副本送达对申诉人作出原处理决定的部门。作出原处理决定的部门应当自收到</w:t>
      </w:r>
      <w:r w:rsidR="00C269C8" w:rsidRPr="00A32A22">
        <w:rPr>
          <w:rFonts w:ascii="仿宋" w:eastAsia="仿宋" w:hAnsi="仿宋" w:hint="eastAsia"/>
          <w:sz w:val="32"/>
          <w:szCs w:val="32"/>
        </w:rPr>
        <w:t>申</w:t>
      </w:r>
      <w:r w:rsidR="00C269C8">
        <w:rPr>
          <w:rFonts w:ascii="仿宋" w:eastAsia="仿宋" w:hAnsi="仿宋" w:hint="eastAsia"/>
          <w:sz w:val="32"/>
          <w:szCs w:val="32"/>
        </w:rPr>
        <w:t>诉</w:t>
      </w:r>
      <w:r w:rsidR="00C269C8" w:rsidRPr="00A32A22">
        <w:rPr>
          <w:rFonts w:ascii="仿宋" w:eastAsia="仿宋" w:hAnsi="仿宋" w:hint="eastAsia"/>
          <w:sz w:val="32"/>
          <w:szCs w:val="32"/>
        </w:rPr>
        <w:t>书</w:t>
      </w:r>
      <w:r w:rsidRPr="00A32A22">
        <w:rPr>
          <w:rFonts w:ascii="仿宋" w:eastAsia="仿宋" w:hAnsi="仿宋" w:hint="eastAsia"/>
          <w:sz w:val="32"/>
          <w:szCs w:val="32"/>
        </w:rPr>
        <w:t>副本之日起，</w:t>
      </w:r>
      <w:r w:rsidRPr="00A32A22">
        <w:rPr>
          <w:rFonts w:ascii="仿宋" w:eastAsia="仿宋" w:hAnsi="仿宋"/>
          <w:sz w:val="32"/>
          <w:szCs w:val="32"/>
        </w:rPr>
        <w:t>3</w:t>
      </w:r>
      <w:r w:rsidRPr="00A32A22">
        <w:rPr>
          <w:rFonts w:ascii="仿宋" w:eastAsia="仿宋" w:hAnsi="仿宋" w:hint="eastAsia"/>
          <w:sz w:val="32"/>
          <w:szCs w:val="32"/>
        </w:rPr>
        <w:t>日内向学生申诉办公室提交包括作出处理决定的事实依据和其他相关材料。</w:t>
      </w:r>
    </w:p>
    <w:p w:rsidR="00A32A22" w:rsidRPr="00A32A22" w:rsidRDefault="00A32A22" w:rsidP="00A32A22">
      <w:pPr>
        <w:autoSpaceDE w:val="0"/>
        <w:autoSpaceDN w:val="0"/>
        <w:adjustRightInd w:val="0"/>
        <w:snapToGrid w:val="0"/>
        <w:spacing w:line="520" w:lineRule="exact"/>
        <w:ind w:firstLineChars="200" w:firstLine="643"/>
        <w:rPr>
          <w:rFonts w:ascii="仿宋" w:eastAsia="仿宋" w:hAnsi="仿宋"/>
          <w:kern w:val="0"/>
          <w:sz w:val="32"/>
          <w:szCs w:val="32"/>
        </w:rPr>
      </w:pPr>
      <w:r w:rsidRPr="00A32A22">
        <w:rPr>
          <w:rFonts w:ascii="仿宋" w:eastAsia="仿宋" w:hAnsi="仿宋" w:hint="eastAsia"/>
          <w:b/>
          <w:kern w:val="0"/>
          <w:sz w:val="32"/>
          <w:szCs w:val="32"/>
        </w:rPr>
        <w:t>第十二条</w:t>
      </w:r>
      <w:r w:rsidRPr="00A32A22">
        <w:rPr>
          <w:rFonts w:ascii="仿宋" w:eastAsia="仿宋" w:hAnsi="仿宋"/>
          <w:kern w:val="0"/>
          <w:sz w:val="32"/>
          <w:szCs w:val="32"/>
        </w:rPr>
        <w:t xml:space="preserve">  </w:t>
      </w:r>
      <w:r w:rsidRPr="00A32A22">
        <w:rPr>
          <w:rFonts w:ascii="仿宋" w:eastAsia="仿宋" w:hAnsi="仿宋" w:hint="eastAsia"/>
          <w:kern w:val="0"/>
          <w:sz w:val="32"/>
          <w:szCs w:val="32"/>
        </w:rPr>
        <w:t>学生申诉处理委员会应当对已受理的申诉组织复查，并在接到书面申诉之日起</w:t>
      </w:r>
      <w:r w:rsidRPr="00A32A22">
        <w:rPr>
          <w:rFonts w:ascii="仿宋" w:eastAsia="仿宋" w:hAnsi="仿宋"/>
          <w:kern w:val="0"/>
          <w:sz w:val="32"/>
          <w:szCs w:val="32"/>
        </w:rPr>
        <w:t>15</w:t>
      </w:r>
      <w:r w:rsidRPr="00A32A22">
        <w:rPr>
          <w:rFonts w:ascii="仿宋" w:eastAsia="仿宋" w:hAnsi="仿宋" w:hint="eastAsia"/>
          <w:kern w:val="0"/>
          <w:sz w:val="32"/>
          <w:szCs w:val="32"/>
        </w:rPr>
        <w:t>日内，作出复查决定并告知申诉人或者其代理人。情况复杂不能在规定限期内作出结论的，经学校负责人批准，可延长</w:t>
      </w:r>
      <w:r w:rsidRPr="00A32A22">
        <w:rPr>
          <w:rFonts w:ascii="仿宋" w:eastAsia="仿宋" w:hAnsi="仿宋"/>
          <w:kern w:val="0"/>
          <w:sz w:val="32"/>
          <w:szCs w:val="32"/>
        </w:rPr>
        <w:t>15</w:t>
      </w:r>
      <w:r w:rsidRPr="00A32A22">
        <w:rPr>
          <w:rFonts w:ascii="仿宋" w:eastAsia="仿宋" w:hAnsi="仿宋" w:hint="eastAsia"/>
          <w:kern w:val="0"/>
          <w:sz w:val="32"/>
          <w:szCs w:val="32"/>
        </w:rPr>
        <w:t>日。学生申诉处理委员会认为必要的，可以建议学校暂缓执行有关规定。</w:t>
      </w:r>
    </w:p>
    <w:p w:rsidR="00A32A22" w:rsidRDefault="00A32A22" w:rsidP="00A32A22">
      <w:pPr>
        <w:autoSpaceDE w:val="0"/>
        <w:autoSpaceDN w:val="0"/>
        <w:adjustRightInd w:val="0"/>
        <w:snapToGrid w:val="0"/>
        <w:spacing w:line="520" w:lineRule="exact"/>
        <w:ind w:firstLineChars="200" w:firstLine="643"/>
        <w:rPr>
          <w:rFonts w:ascii="仿宋" w:eastAsia="仿宋" w:hAnsi="仿宋"/>
          <w:color w:val="000000" w:themeColor="text1"/>
          <w:kern w:val="0"/>
          <w:sz w:val="32"/>
          <w:szCs w:val="32"/>
        </w:rPr>
      </w:pPr>
      <w:r w:rsidRPr="00A32A22">
        <w:rPr>
          <w:rFonts w:ascii="仿宋" w:eastAsia="仿宋" w:hAnsi="仿宋" w:hint="eastAsia"/>
          <w:b/>
          <w:kern w:val="0"/>
          <w:sz w:val="32"/>
          <w:szCs w:val="32"/>
        </w:rPr>
        <w:t>第十四条</w:t>
      </w:r>
      <w:r w:rsidRPr="00A32A22">
        <w:rPr>
          <w:rFonts w:ascii="仿宋" w:eastAsia="仿宋" w:hAnsi="仿宋"/>
          <w:kern w:val="0"/>
          <w:sz w:val="32"/>
          <w:szCs w:val="32"/>
        </w:rPr>
        <w:t xml:space="preserve"> </w:t>
      </w:r>
      <w:r w:rsidRPr="00A32A22">
        <w:rPr>
          <w:rFonts w:ascii="仿宋" w:eastAsia="仿宋" w:hAnsi="仿宋"/>
          <w:color w:val="548DD4" w:themeColor="text2" w:themeTint="99"/>
          <w:kern w:val="0"/>
          <w:sz w:val="32"/>
          <w:szCs w:val="32"/>
        </w:rPr>
        <w:t xml:space="preserve"> </w:t>
      </w:r>
      <w:r w:rsidRPr="00A32A22">
        <w:rPr>
          <w:rFonts w:ascii="仿宋" w:eastAsia="仿宋" w:hAnsi="仿宋" w:hint="eastAsia"/>
          <w:sz w:val="32"/>
          <w:szCs w:val="32"/>
        </w:rPr>
        <w:t>申诉复查主要采用书面审查和调查询问相结合的方式进行。</w:t>
      </w:r>
      <w:r w:rsidRPr="00A32A22">
        <w:rPr>
          <w:rFonts w:ascii="仿宋" w:eastAsia="仿宋" w:hAnsi="仿宋" w:hint="eastAsia"/>
          <w:kern w:val="0"/>
          <w:sz w:val="32"/>
          <w:szCs w:val="32"/>
        </w:rPr>
        <w:t>申诉受理后，由学生申诉处理委员会召开专题会议对申诉进行复查，包括对相关当事人进行询问，对提供的相关资料、线索予以审查，认真讨论，并形成复查结论。作出的复查结论要获得学生申诉处理委员会一半以上委员的同意，方为有效。</w:t>
      </w:r>
      <w:r w:rsidRPr="00A32A22">
        <w:rPr>
          <w:rFonts w:ascii="仿宋" w:eastAsia="仿宋" w:hAnsi="仿宋" w:hint="eastAsia"/>
          <w:color w:val="000000" w:themeColor="text1"/>
          <w:kern w:val="0"/>
          <w:sz w:val="32"/>
          <w:szCs w:val="32"/>
        </w:rPr>
        <w:t>在会后</w:t>
      </w:r>
      <w:r w:rsidRPr="00A32A22">
        <w:rPr>
          <w:rFonts w:ascii="仿宋" w:eastAsia="仿宋" w:hAnsi="仿宋"/>
          <w:color w:val="000000" w:themeColor="text1"/>
          <w:kern w:val="0"/>
          <w:sz w:val="32"/>
          <w:szCs w:val="32"/>
        </w:rPr>
        <w:t>2日内，由学生申诉处理委员会出具复查</w:t>
      </w:r>
      <w:r w:rsidRPr="00A32A22">
        <w:rPr>
          <w:rFonts w:ascii="仿宋" w:eastAsia="仿宋" w:hAnsi="仿宋" w:hint="eastAsia"/>
          <w:color w:val="000000" w:themeColor="text1"/>
          <w:kern w:val="0"/>
          <w:sz w:val="32"/>
          <w:szCs w:val="32"/>
        </w:rPr>
        <w:t>决定书，复查决定书由委员会主任委员签发。</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color w:val="000000" w:themeColor="text1"/>
          <w:kern w:val="0"/>
          <w:sz w:val="32"/>
          <w:szCs w:val="32"/>
        </w:rPr>
      </w:pPr>
    </w:p>
    <w:p w:rsidR="00A32A22" w:rsidRPr="00A32A22" w:rsidRDefault="00A32A22" w:rsidP="00A32A22">
      <w:pPr>
        <w:autoSpaceDE w:val="0"/>
        <w:autoSpaceDN w:val="0"/>
        <w:adjustRightInd w:val="0"/>
        <w:snapToGrid w:val="0"/>
        <w:spacing w:line="520" w:lineRule="exact"/>
        <w:jc w:val="center"/>
        <w:rPr>
          <w:rFonts w:ascii="黑体" w:eastAsia="黑体" w:hAnsi="黑体"/>
          <w:kern w:val="0"/>
          <w:sz w:val="32"/>
          <w:szCs w:val="32"/>
        </w:rPr>
      </w:pPr>
      <w:r w:rsidRPr="00A32A22">
        <w:rPr>
          <w:rFonts w:ascii="黑体" w:eastAsia="黑体" w:hAnsi="黑体" w:hint="eastAsia"/>
          <w:kern w:val="0"/>
          <w:sz w:val="32"/>
          <w:szCs w:val="32"/>
        </w:rPr>
        <w:t>第五章</w:t>
      </w:r>
      <w:r w:rsidRPr="00A32A22">
        <w:rPr>
          <w:rFonts w:ascii="黑体" w:eastAsia="黑体" w:hAnsi="黑体"/>
          <w:kern w:val="0"/>
          <w:sz w:val="32"/>
          <w:szCs w:val="32"/>
        </w:rPr>
        <w:t xml:space="preserve">  </w:t>
      </w:r>
      <w:r w:rsidRPr="00A32A22">
        <w:rPr>
          <w:rFonts w:ascii="黑体" w:eastAsia="黑体" w:hAnsi="黑体" w:hint="eastAsia"/>
          <w:kern w:val="0"/>
          <w:sz w:val="32"/>
          <w:szCs w:val="32"/>
        </w:rPr>
        <w:t>申诉复查结论</w:t>
      </w:r>
    </w:p>
    <w:p w:rsidR="00A32A22" w:rsidRPr="00A32A22" w:rsidRDefault="00A32A22" w:rsidP="00A32A22">
      <w:pPr>
        <w:autoSpaceDE w:val="0"/>
        <w:autoSpaceDN w:val="0"/>
        <w:adjustRightInd w:val="0"/>
        <w:snapToGrid w:val="0"/>
        <w:spacing w:line="520" w:lineRule="exact"/>
        <w:ind w:firstLineChars="200" w:firstLine="643"/>
        <w:rPr>
          <w:rFonts w:ascii="仿宋" w:eastAsia="仿宋" w:hAnsi="仿宋"/>
          <w:kern w:val="0"/>
          <w:sz w:val="32"/>
          <w:szCs w:val="32"/>
        </w:rPr>
      </w:pPr>
      <w:r w:rsidRPr="00A32A22">
        <w:rPr>
          <w:rFonts w:ascii="仿宋" w:eastAsia="仿宋" w:hAnsi="仿宋" w:hint="eastAsia"/>
          <w:b/>
          <w:kern w:val="0"/>
          <w:sz w:val="32"/>
          <w:szCs w:val="32"/>
        </w:rPr>
        <w:t>第十五条</w:t>
      </w:r>
      <w:r w:rsidRPr="00A32A22">
        <w:rPr>
          <w:rFonts w:ascii="仿宋" w:eastAsia="仿宋" w:hAnsi="仿宋"/>
          <w:kern w:val="0"/>
          <w:sz w:val="32"/>
          <w:szCs w:val="32"/>
        </w:rPr>
        <w:t xml:space="preserve"> </w:t>
      </w:r>
      <w:r w:rsidRPr="00A32A22">
        <w:rPr>
          <w:rFonts w:ascii="仿宋" w:eastAsia="仿宋" w:hAnsi="仿宋" w:hint="eastAsia"/>
          <w:kern w:val="0"/>
          <w:sz w:val="32"/>
          <w:szCs w:val="32"/>
        </w:rPr>
        <w:t xml:space="preserve"> 学生申诉处理委员会根据复查结论，分别作出下列复查决定。</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（一）原处理或处分决定事实清楚、依据明确、定性准确、程序正当、处分适当的，予以维持；</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（二）原处理或处分决定的事实、依据、程序等存在不当，可以作出建议撤销或变更的复查意见，要求相关职能部门予以研究，重新提交校长办公会或者专门会议作出决定。</w:t>
      </w:r>
    </w:p>
    <w:p w:rsidR="00A32A22" w:rsidRPr="00A32A22" w:rsidRDefault="00A32A22" w:rsidP="00A32A22">
      <w:pPr>
        <w:autoSpaceDE w:val="0"/>
        <w:autoSpaceDN w:val="0"/>
        <w:adjustRightInd w:val="0"/>
        <w:snapToGrid w:val="0"/>
        <w:spacing w:line="520" w:lineRule="exact"/>
        <w:ind w:firstLineChars="200" w:firstLine="643"/>
        <w:rPr>
          <w:rFonts w:ascii="仿宋" w:eastAsia="仿宋" w:hAnsi="仿宋"/>
          <w:sz w:val="32"/>
          <w:szCs w:val="32"/>
        </w:rPr>
      </w:pPr>
      <w:r w:rsidRPr="00A32A22">
        <w:rPr>
          <w:rFonts w:ascii="仿宋" w:eastAsia="仿宋" w:hAnsi="仿宋" w:hint="eastAsia"/>
          <w:b/>
          <w:kern w:val="0"/>
          <w:sz w:val="32"/>
          <w:szCs w:val="32"/>
        </w:rPr>
        <w:t>第十六条</w:t>
      </w:r>
      <w:r w:rsidRPr="00A32A22">
        <w:rPr>
          <w:rFonts w:ascii="仿宋" w:eastAsia="仿宋" w:hAnsi="仿宋"/>
          <w:kern w:val="0"/>
          <w:sz w:val="32"/>
          <w:szCs w:val="32"/>
        </w:rPr>
        <w:t xml:space="preserve"> </w:t>
      </w:r>
      <w:r w:rsidRPr="00A32A22">
        <w:rPr>
          <w:rFonts w:ascii="仿宋" w:eastAsia="仿宋" w:hAnsi="仿宋" w:hint="eastAsia"/>
          <w:kern w:val="0"/>
          <w:sz w:val="32"/>
          <w:szCs w:val="32"/>
        </w:rPr>
        <w:t>对学生申诉处理委员会作出需要撤销或变更的复查决定的，由原处理单位在接到复查决定书之日起，</w:t>
      </w:r>
      <w:r w:rsidRPr="00A32A22">
        <w:rPr>
          <w:rFonts w:ascii="仿宋" w:eastAsia="仿宋" w:hAnsi="仿宋"/>
          <w:kern w:val="0"/>
          <w:sz w:val="32"/>
          <w:szCs w:val="32"/>
        </w:rPr>
        <w:t>5</w:t>
      </w:r>
      <w:r w:rsidRPr="00A32A22">
        <w:rPr>
          <w:rFonts w:ascii="仿宋" w:eastAsia="仿宋" w:hAnsi="仿宋" w:hint="eastAsia"/>
          <w:kern w:val="0"/>
          <w:sz w:val="32"/>
          <w:szCs w:val="32"/>
        </w:rPr>
        <w:t>日内重新作出处理或处分决定，</w:t>
      </w:r>
      <w:r w:rsidRPr="00A32A22">
        <w:rPr>
          <w:rFonts w:ascii="仿宋" w:eastAsia="仿宋" w:hAnsi="仿宋" w:hint="eastAsia"/>
          <w:sz w:val="32"/>
          <w:szCs w:val="32"/>
        </w:rPr>
        <w:t>不得以同一事实和理由作出与原决定相同的处理或处分决定，也不得加重对申诉人的处分。</w:t>
      </w:r>
    </w:p>
    <w:p w:rsidR="00A32A22" w:rsidRPr="00A32A22" w:rsidRDefault="00A32A22" w:rsidP="00A32A22">
      <w:pPr>
        <w:autoSpaceDE w:val="0"/>
        <w:autoSpaceDN w:val="0"/>
        <w:adjustRightInd w:val="0"/>
        <w:snapToGrid w:val="0"/>
        <w:spacing w:line="520" w:lineRule="exact"/>
        <w:ind w:firstLineChars="200" w:firstLine="643"/>
        <w:rPr>
          <w:rFonts w:ascii="仿宋" w:eastAsia="仿宋" w:hAnsi="仿宋"/>
          <w:kern w:val="0"/>
          <w:sz w:val="32"/>
          <w:szCs w:val="32"/>
        </w:rPr>
      </w:pPr>
      <w:r w:rsidRPr="00A32A22">
        <w:rPr>
          <w:rFonts w:ascii="仿宋" w:eastAsia="仿宋" w:hAnsi="仿宋" w:hint="eastAsia"/>
          <w:b/>
          <w:kern w:val="0"/>
          <w:sz w:val="32"/>
          <w:szCs w:val="32"/>
        </w:rPr>
        <w:t>第十七条</w:t>
      </w:r>
      <w:r w:rsidRPr="00A32A22">
        <w:rPr>
          <w:rFonts w:ascii="仿宋" w:eastAsia="仿宋" w:hAnsi="仿宋"/>
          <w:kern w:val="0"/>
          <w:sz w:val="32"/>
          <w:szCs w:val="32"/>
        </w:rPr>
        <w:t xml:space="preserve"> </w:t>
      </w:r>
      <w:r w:rsidRPr="00A32A22">
        <w:rPr>
          <w:rFonts w:ascii="仿宋" w:eastAsia="仿宋" w:hAnsi="仿宋" w:hint="eastAsia"/>
          <w:kern w:val="0"/>
          <w:sz w:val="32"/>
          <w:szCs w:val="32"/>
        </w:rPr>
        <w:t xml:space="preserve"> 复查决定书的送达，以下任何一种方式均有效：</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（一）直接送达</w:t>
      </w:r>
      <w:r w:rsidR="00C269C8" w:rsidRPr="00A32A22">
        <w:rPr>
          <w:rFonts w:ascii="仿宋" w:eastAsia="仿宋" w:hAnsi="仿宋" w:hint="eastAsia"/>
          <w:kern w:val="0"/>
          <w:sz w:val="32"/>
          <w:szCs w:val="32"/>
        </w:rPr>
        <w:t>申</w:t>
      </w:r>
      <w:r w:rsidR="00C269C8">
        <w:rPr>
          <w:rFonts w:ascii="仿宋" w:eastAsia="仿宋" w:hAnsi="仿宋" w:hint="eastAsia"/>
          <w:kern w:val="0"/>
          <w:sz w:val="32"/>
          <w:szCs w:val="32"/>
        </w:rPr>
        <w:t>诉</w:t>
      </w:r>
      <w:r w:rsidR="00C269C8" w:rsidRPr="00A32A22">
        <w:rPr>
          <w:rFonts w:ascii="仿宋" w:eastAsia="仿宋" w:hAnsi="仿宋" w:hint="eastAsia"/>
          <w:kern w:val="0"/>
          <w:sz w:val="32"/>
          <w:szCs w:val="32"/>
        </w:rPr>
        <w:t>人</w:t>
      </w:r>
      <w:r w:rsidRPr="00A32A22">
        <w:rPr>
          <w:rFonts w:ascii="仿宋" w:eastAsia="仿宋" w:hAnsi="仿宋" w:hint="eastAsia"/>
          <w:kern w:val="0"/>
          <w:sz w:val="32"/>
          <w:szCs w:val="32"/>
        </w:rPr>
        <w:t>签收；</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（二）在</w:t>
      </w:r>
      <w:r w:rsidR="00C269C8" w:rsidRPr="00A32A22">
        <w:rPr>
          <w:rFonts w:ascii="仿宋" w:eastAsia="仿宋" w:hAnsi="仿宋" w:hint="eastAsia"/>
          <w:kern w:val="0"/>
          <w:sz w:val="32"/>
          <w:szCs w:val="32"/>
        </w:rPr>
        <w:t>申</w:t>
      </w:r>
      <w:r w:rsidR="00C269C8">
        <w:rPr>
          <w:rFonts w:ascii="仿宋" w:eastAsia="仿宋" w:hAnsi="仿宋" w:hint="eastAsia"/>
          <w:kern w:val="0"/>
          <w:sz w:val="32"/>
          <w:szCs w:val="32"/>
        </w:rPr>
        <w:t>诉</w:t>
      </w:r>
      <w:r w:rsidR="00C269C8" w:rsidRPr="00A32A22">
        <w:rPr>
          <w:rFonts w:ascii="仿宋" w:eastAsia="仿宋" w:hAnsi="仿宋" w:hint="eastAsia"/>
          <w:kern w:val="0"/>
          <w:sz w:val="32"/>
          <w:szCs w:val="32"/>
        </w:rPr>
        <w:t>人</w:t>
      </w:r>
      <w:r w:rsidRPr="00A32A22">
        <w:rPr>
          <w:rFonts w:ascii="仿宋" w:eastAsia="仿宋" w:hAnsi="仿宋" w:hint="eastAsia"/>
          <w:kern w:val="0"/>
          <w:sz w:val="32"/>
          <w:szCs w:val="32"/>
        </w:rPr>
        <w:t>拒绝签收或不便签收时，可留置送达；</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（三）按申诉人亲自填写的申诉书中的本人通信地址邮寄送达；</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（四）在学校网站或校报公告送达，公告满一个月即视为送达。</w:t>
      </w:r>
    </w:p>
    <w:p w:rsidR="00A32A22" w:rsidRPr="00A32A22" w:rsidRDefault="00A32A22" w:rsidP="00A32A22">
      <w:pPr>
        <w:autoSpaceDE w:val="0"/>
        <w:autoSpaceDN w:val="0"/>
        <w:adjustRightInd w:val="0"/>
        <w:snapToGrid w:val="0"/>
        <w:spacing w:line="520" w:lineRule="exact"/>
        <w:ind w:firstLineChars="200" w:firstLine="643"/>
        <w:rPr>
          <w:rFonts w:ascii="仿宋" w:eastAsia="仿宋" w:hAnsi="仿宋"/>
          <w:kern w:val="0"/>
          <w:sz w:val="32"/>
          <w:szCs w:val="32"/>
        </w:rPr>
      </w:pPr>
      <w:r w:rsidRPr="00A32A22">
        <w:rPr>
          <w:rFonts w:ascii="仿宋" w:eastAsia="仿宋" w:hAnsi="仿宋" w:hint="eastAsia"/>
          <w:b/>
          <w:kern w:val="0"/>
          <w:sz w:val="32"/>
          <w:szCs w:val="32"/>
        </w:rPr>
        <w:t>第十八条</w:t>
      </w:r>
      <w:r w:rsidRPr="00A32A22">
        <w:rPr>
          <w:rFonts w:ascii="仿宋" w:eastAsia="仿宋" w:hAnsi="仿宋"/>
          <w:kern w:val="0"/>
          <w:sz w:val="32"/>
          <w:szCs w:val="32"/>
        </w:rPr>
        <w:t xml:space="preserve"> </w:t>
      </w:r>
      <w:r w:rsidRPr="00A32A22">
        <w:rPr>
          <w:rFonts w:ascii="仿宋" w:eastAsia="仿宋" w:hAnsi="仿宋" w:hint="eastAsia"/>
          <w:kern w:val="0"/>
          <w:sz w:val="32"/>
          <w:szCs w:val="32"/>
        </w:rPr>
        <w:t xml:space="preserve"> 申诉期间，对申诉人的处理或处分继续执行，但是有下列情形之一的，可以停止执行：</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（一）申诉人的原处理部门认为需要停止执行的；</w:t>
      </w:r>
    </w:p>
    <w:p w:rsidR="00A32A22" w:rsidRPr="00A32A22" w:rsidRDefault="00A32A22" w:rsidP="00A32A22">
      <w:pPr>
        <w:autoSpaceDE w:val="0"/>
        <w:autoSpaceDN w:val="0"/>
        <w:adjustRightInd w:val="0"/>
        <w:snapToGrid w:val="0"/>
        <w:spacing w:line="520" w:lineRule="exact"/>
        <w:ind w:firstLineChars="200" w:firstLine="640"/>
        <w:rPr>
          <w:rFonts w:ascii="仿宋" w:eastAsia="仿宋" w:hAnsi="仿宋"/>
          <w:kern w:val="0"/>
          <w:sz w:val="32"/>
          <w:szCs w:val="32"/>
        </w:rPr>
      </w:pPr>
      <w:r w:rsidRPr="00A32A22">
        <w:rPr>
          <w:rFonts w:ascii="仿宋" w:eastAsia="仿宋" w:hAnsi="仿宋" w:hint="eastAsia"/>
          <w:kern w:val="0"/>
          <w:sz w:val="32"/>
          <w:szCs w:val="32"/>
        </w:rPr>
        <w:t>（二）学生申诉处理委员会认为需要停止执行的。</w:t>
      </w:r>
    </w:p>
    <w:p w:rsidR="00A32A22" w:rsidRPr="00A32A22" w:rsidRDefault="00A32A22" w:rsidP="00A32A22">
      <w:pPr>
        <w:autoSpaceDE w:val="0"/>
        <w:autoSpaceDN w:val="0"/>
        <w:adjustRightInd w:val="0"/>
        <w:snapToGrid w:val="0"/>
        <w:spacing w:line="520" w:lineRule="exact"/>
        <w:ind w:firstLineChars="200" w:firstLine="643"/>
        <w:rPr>
          <w:rFonts w:ascii="仿宋" w:eastAsia="仿宋" w:hAnsi="仿宋"/>
          <w:kern w:val="0"/>
          <w:sz w:val="32"/>
          <w:szCs w:val="32"/>
        </w:rPr>
      </w:pPr>
      <w:r w:rsidRPr="00A32A22">
        <w:rPr>
          <w:rFonts w:ascii="仿宋" w:eastAsia="仿宋" w:hAnsi="仿宋" w:hint="eastAsia"/>
          <w:b/>
          <w:kern w:val="0"/>
          <w:sz w:val="32"/>
          <w:szCs w:val="32"/>
        </w:rPr>
        <w:t>第十九条</w:t>
      </w:r>
      <w:r w:rsidRPr="00A32A22">
        <w:rPr>
          <w:rFonts w:ascii="仿宋" w:eastAsia="仿宋" w:hAnsi="仿宋"/>
          <w:kern w:val="0"/>
          <w:sz w:val="32"/>
          <w:szCs w:val="32"/>
        </w:rPr>
        <w:t xml:space="preserve"> </w:t>
      </w:r>
      <w:r w:rsidRPr="00A32A22">
        <w:rPr>
          <w:rFonts w:ascii="仿宋" w:eastAsia="仿宋" w:hAnsi="仿宋" w:hint="eastAsia"/>
          <w:kern w:val="0"/>
          <w:sz w:val="32"/>
          <w:szCs w:val="32"/>
        </w:rPr>
        <w:t xml:space="preserve"> 在学生申诉处理委员会未作出申诉复查决定前，申诉人可以撤回申诉。申诉撤回必须以书面形式提出，学生申诉办公室在接到撤回申请后，可以停止申诉复查工作。</w:t>
      </w:r>
    </w:p>
    <w:p w:rsidR="00A32A22" w:rsidRPr="00A32A22" w:rsidRDefault="00A32A22" w:rsidP="00A32A22">
      <w:pPr>
        <w:autoSpaceDE w:val="0"/>
        <w:autoSpaceDN w:val="0"/>
        <w:adjustRightInd w:val="0"/>
        <w:snapToGrid w:val="0"/>
        <w:spacing w:line="520" w:lineRule="exact"/>
        <w:ind w:firstLineChars="200" w:firstLine="643"/>
        <w:rPr>
          <w:rFonts w:ascii="仿宋" w:eastAsia="仿宋" w:hAnsi="仿宋"/>
          <w:kern w:val="0"/>
          <w:sz w:val="32"/>
          <w:szCs w:val="32"/>
        </w:rPr>
      </w:pPr>
      <w:r w:rsidRPr="00A32A22">
        <w:rPr>
          <w:rFonts w:ascii="仿宋" w:eastAsia="仿宋" w:hAnsi="仿宋" w:hint="eastAsia"/>
          <w:b/>
          <w:kern w:val="0"/>
          <w:sz w:val="32"/>
          <w:szCs w:val="32"/>
        </w:rPr>
        <w:t>第二十条</w:t>
      </w:r>
      <w:r w:rsidRPr="00A32A22">
        <w:rPr>
          <w:rFonts w:ascii="仿宋" w:eastAsia="仿宋" w:hAnsi="仿宋"/>
          <w:kern w:val="0"/>
          <w:sz w:val="32"/>
          <w:szCs w:val="32"/>
        </w:rPr>
        <w:t xml:space="preserve"> </w:t>
      </w:r>
      <w:r w:rsidRPr="00A32A22">
        <w:rPr>
          <w:rFonts w:ascii="仿宋" w:eastAsia="仿宋" w:hAnsi="仿宋" w:hint="eastAsia"/>
          <w:kern w:val="0"/>
          <w:sz w:val="32"/>
          <w:szCs w:val="32"/>
        </w:rPr>
        <w:t xml:space="preserve"> 申诉人对复查决定有异议的，在接到学校复查决定书之日起</w:t>
      </w:r>
      <w:r w:rsidRPr="00A32A22">
        <w:rPr>
          <w:rFonts w:ascii="仿宋" w:eastAsia="仿宋" w:hAnsi="仿宋"/>
          <w:kern w:val="0"/>
          <w:sz w:val="32"/>
          <w:szCs w:val="32"/>
        </w:rPr>
        <w:t>15</w:t>
      </w:r>
      <w:r w:rsidRPr="00A32A22">
        <w:rPr>
          <w:rFonts w:ascii="仿宋" w:eastAsia="仿宋" w:hAnsi="仿宋" w:hint="eastAsia"/>
          <w:kern w:val="0"/>
          <w:sz w:val="32"/>
          <w:szCs w:val="32"/>
        </w:rPr>
        <w:t>日内，可以向四川省教育厅提出书面申诉。申诉期间，学校处理或处分决定继续执行。学校复查决定书应明确告知申诉人向四川省教育厅申诉的期限，在申诉期内未提出申诉的视为放弃申诉。</w:t>
      </w:r>
    </w:p>
    <w:p w:rsidR="00A32A22" w:rsidRPr="00A32A22" w:rsidRDefault="00A32A22" w:rsidP="00A32A22">
      <w:pPr>
        <w:autoSpaceDE w:val="0"/>
        <w:autoSpaceDN w:val="0"/>
        <w:adjustRightInd w:val="0"/>
        <w:snapToGrid w:val="0"/>
        <w:spacing w:line="520" w:lineRule="exact"/>
        <w:ind w:firstLineChars="200" w:firstLine="643"/>
        <w:rPr>
          <w:rFonts w:ascii="黑体" w:eastAsia="黑体" w:hAnsi="黑体"/>
          <w:b/>
          <w:kern w:val="0"/>
          <w:sz w:val="32"/>
          <w:szCs w:val="32"/>
        </w:rPr>
      </w:pPr>
    </w:p>
    <w:p w:rsidR="00A32A22" w:rsidRPr="00A32A22" w:rsidRDefault="00A32A22" w:rsidP="00A32A22">
      <w:pPr>
        <w:autoSpaceDE w:val="0"/>
        <w:autoSpaceDN w:val="0"/>
        <w:adjustRightInd w:val="0"/>
        <w:snapToGrid w:val="0"/>
        <w:spacing w:line="520" w:lineRule="exact"/>
        <w:jc w:val="center"/>
        <w:rPr>
          <w:rFonts w:ascii="黑体" w:eastAsia="黑体" w:hAnsi="黑体"/>
          <w:kern w:val="0"/>
          <w:sz w:val="32"/>
          <w:szCs w:val="32"/>
        </w:rPr>
      </w:pPr>
      <w:r w:rsidRPr="00A32A22">
        <w:rPr>
          <w:rFonts w:ascii="黑体" w:eastAsia="黑体" w:hAnsi="黑体" w:hint="eastAsia"/>
          <w:kern w:val="0"/>
          <w:sz w:val="32"/>
          <w:szCs w:val="32"/>
        </w:rPr>
        <w:t>第六章</w:t>
      </w:r>
      <w:r w:rsidRPr="00A32A22">
        <w:rPr>
          <w:rFonts w:ascii="黑体" w:eastAsia="黑体" w:hAnsi="黑体"/>
          <w:kern w:val="0"/>
          <w:sz w:val="32"/>
          <w:szCs w:val="32"/>
        </w:rPr>
        <w:t xml:space="preserve"> </w:t>
      </w:r>
      <w:r w:rsidRPr="00A32A22">
        <w:rPr>
          <w:rFonts w:ascii="黑体" w:eastAsia="黑体" w:hAnsi="黑体" w:hint="eastAsia"/>
          <w:kern w:val="0"/>
          <w:sz w:val="32"/>
          <w:szCs w:val="32"/>
        </w:rPr>
        <w:t xml:space="preserve"> 附</w:t>
      </w:r>
      <w:r w:rsidRPr="00A32A22">
        <w:rPr>
          <w:rFonts w:ascii="黑体" w:eastAsia="黑体" w:hAnsi="黑体"/>
          <w:kern w:val="0"/>
          <w:sz w:val="32"/>
          <w:szCs w:val="32"/>
        </w:rPr>
        <w:t xml:space="preserve"> </w:t>
      </w:r>
      <w:r w:rsidRPr="00A32A22">
        <w:rPr>
          <w:rFonts w:ascii="黑体" w:eastAsia="黑体" w:hAnsi="黑体" w:hint="eastAsia"/>
          <w:kern w:val="0"/>
          <w:sz w:val="32"/>
          <w:szCs w:val="32"/>
        </w:rPr>
        <w:t>则</w:t>
      </w:r>
    </w:p>
    <w:p w:rsidR="00A32A22" w:rsidRPr="00A32A22" w:rsidRDefault="00A32A22" w:rsidP="00A32A22">
      <w:pPr>
        <w:adjustRightInd w:val="0"/>
        <w:snapToGrid w:val="0"/>
        <w:spacing w:line="520" w:lineRule="exact"/>
        <w:ind w:firstLineChars="200" w:firstLine="643"/>
        <w:rPr>
          <w:rFonts w:ascii="仿宋" w:eastAsia="仿宋" w:hAnsi="仿宋"/>
          <w:kern w:val="0"/>
          <w:sz w:val="32"/>
          <w:szCs w:val="32"/>
        </w:rPr>
      </w:pPr>
      <w:r w:rsidRPr="00A32A22">
        <w:rPr>
          <w:rFonts w:ascii="仿宋" w:eastAsia="仿宋" w:hAnsi="仿宋" w:hint="eastAsia"/>
          <w:b/>
          <w:sz w:val="32"/>
          <w:szCs w:val="32"/>
        </w:rPr>
        <w:t>第二十一条</w:t>
      </w:r>
      <w:r w:rsidRPr="00A32A22">
        <w:rPr>
          <w:rFonts w:ascii="仿宋" w:eastAsia="仿宋" w:hAnsi="仿宋"/>
          <w:sz w:val="32"/>
          <w:szCs w:val="32"/>
        </w:rPr>
        <w:t xml:space="preserve">  </w:t>
      </w:r>
      <w:r w:rsidRPr="00A32A22">
        <w:rPr>
          <w:rFonts w:ascii="仿宋" w:eastAsia="仿宋" w:hAnsi="仿宋" w:hint="eastAsia"/>
          <w:kern w:val="0"/>
          <w:sz w:val="32"/>
          <w:szCs w:val="32"/>
        </w:rPr>
        <w:t>接受非全日制学历教育的学生申诉处理，参照本办法执行。</w:t>
      </w:r>
    </w:p>
    <w:p w:rsidR="00A32A22" w:rsidRPr="00A32A22" w:rsidRDefault="00A32A22" w:rsidP="00A32A22">
      <w:pPr>
        <w:adjustRightInd w:val="0"/>
        <w:snapToGrid w:val="0"/>
        <w:spacing w:line="520" w:lineRule="exact"/>
        <w:ind w:firstLineChars="200" w:firstLine="643"/>
        <w:rPr>
          <w:rFonts w:ascii="仿宋" w:eastAsia="仿宋" w:hAnsi="仿宋"/>
          <w:sz w:val="32"/>
          <w:szCs w:val="32"/>
        </w:rPr>
      </w:pPr>
      <w:r w:rsidRPr="00A32A22">
        <w:rPr>
          <w:rFonts w:ascii="仿宋" w:eastAsia="仿宋" w:hAnsi="仿宋" w:hint="eastAsia"/>
          <w:b/>
          <w:sz w:val="32"/>
          <w:szCs w:val="32"/>
        </w:rPr>
        <w:t>第二十二条</w:t>
      </w:r>
      <w:r w:rsidRPr="00A32A22">
        <w:rPr>
          <w:rFonts w:ascii="仿宋" w:eastAsia="仿宋" w:hAnsi="仿宋"/>
          <w:sz w:val="32"/>
          <w:szCs w:val="32"/>
        </w:rPr>
        <w:t xml:space="preserve">  </w:t>
      </w:r>
      <w:r w:rsidRPr="00A32A22">
        <w:rPr>
          <w:rFonts w:ascii="仿宋" w:eastAsia="仿宋" w:hAnsi="仿宋" w:hint="eastAsia"/>
          <w:sz w:val="32"/>
          <w:szCs w:val="32"/>
        </w:rPr>
        <w:t>本办法若与国家法律法规和上级有关政策不符，以国家法律法规和上级有关政策为准。</w:t>
      </w:r>
    </w:p>
    <w:p w:rsidR="00A32A22" w:rsidRPr="00A32A22" w:rsidRDefault="00A32A22" w:rsidP="00A32A22">
      <w:pPr>
        <w:autoSpaceDE w:val="0"/>
        <w:autoSpaceDN w:val="0"/>
        <w:adjustRightInd w:val="0"/>
        <w:snapToGrid w:val="0"/>
        <w:spacing w:line="520" w:lineRule="exact"/>
        <w:ind w:firstLineChars="200" w:firstLine="643"/>
        <w:rPr>
          <w:rFonts w:ascii="仿宋" w:eastAsia="仿宋" w:hAnsi="仿宋"/>
          <w:kern w:val="0"/>
          <w:sz w:val="32"/>
          <w:szCs w:val="32"/>
        </w:rPr>
      </w:pPr>
      <w:r w:rsidRPr="00A32A22">
        <w:rPr>
          <w:rFonts w:ascii="仿宋" w:eastAsia="仿宋" w:hAnsi="仿宋" w:hint="eastAsia"/>
          <w:b/>
          <w:kern w:val="0"/>
          <w:sz w:val="32"/>
          <w:szCs w:val="32"/>
        </w:rPr>
        <w:t>第二十三条</w:t>
      </w:r>
      <w:r w:rsidRPr="00A32A22">
        <w:rPr>
          <w:rFonts w:ascii="仿宋" w:eastAsia="仿宋" w:hAnsi="仿宋"/>
          <w:kern w:val="0"/>
          <w:sz w:val="32"/>
          <w:szCs w:val="32"/>
        </w:rPr>
        <w:t xml:space="preserve"> </w:t>
      </w:r>
      <w:r w:rsidRPr="00A32A22">
        <w:rPr>
          <w:rFonts w:ascii="仿宋" w:eastAsia="仿宋" w:hAnsi="仿宋" w:hint="eastAsia"/>
          <w:kern w:val="0"/>
          <w:sz w:val="32"/>
          <w:szCs w:val="32"/>
        </w:rPr>
        <w:t xml:space="preserve"> 本办法由学生申诉处理委员会解释。</w:t>
      </w:r>
    </w:p>
    <w:p w:rsidR="00A32A22" w:rsidRPr="00A32A22" w:rsidRDefault="00A32A22" w:rsidP="00A32A22">
      <w:pPr>
        <w:autoSpaceDE w:val="0"/>
        <w:autoSpaceDN w:val="0"/>
        <w:adjustRightInd w:val="0"/>
        <w:snapToGrid w:val="0"/>
        <w:spacing w:line="520" w:lineRule="exact"/>
        <w:ind w:firstLineChars="200" w:firstLine="643"/>
        <w:rPr>
          <w:rFonts w:ascii="仿宋" w:eastAsia="仿宋" w:hAnsi="仿宋"/>
          <w:kern w:val="0"/>
          <w:sz w:val="32"/>
          <w:szCs w:val="32"/>
        </w:rPr>
      </w:pPr>
      <w:r w:rsidRPr="00A32A22">
        <w:rPr>
          <w:rFonts w:ascii="仿宋" w:eastAsia="仿宋" w:hAnsi="仿宋" w:hint="eastAsia"/>
          <w:b/>
          <w:kern w:val="0"/>
          <w:sz w:val="32"/>
          <w:szCs w:val="32"/>
        </w:rPr>
        <w:t>第二十四条</w:t>
      </w:r>
      <w:r w:rsidRPr="00A32A22">
        <w:rPr>
          <w:rFonts w:ascii="仿宋" w:eastAsia="仿宋" w:hAnsi="仿宋"/>
          <w:kern w:val="0"/>
          <w:sz w:val="32"/>
          <w:szCs w:val="32"/>
        </w:rPr>
        <w:t xml:space="preserve"> </w:t>
      </w:r>
      <w:r w:rsidRPr="00A32A22">
        <w:rPr>
          <w:rFonts w:ascii="仿宋" w:eastAsia="仿宋" w:hAnsi="仿宋" w:hint="eastAsia"/>
          <w:kern w:val="0"/>
          <w:sz w:val="32"/>
          <w:szCs w:val="32"/>
        </w:rPr>
        <w:t xml:space="preserve"> 本办法自发布之日起施行，原《西华大学学生申诉办法（试行）》废止。</w:t>
      </w:r>
    </w:p>
    <w:p w:rsidR="00A32A22" w:rsidRDefault="00A32A22">
      <w:pPr>
        <w:autoSpaceDE w:val="0"/>
        <w:autoSpaceDN w:val="0"/>
        <w:adjustRightInd w:val="0"/>
        <w:rPr>
          <w:rFonts w:ascii="黑体" w:eastAsia="黑体" w:hAnsi="黑体"/>
          <w:kern w:val="0"/>
          <w:sz w:val="32"/>
          <w:szCs w:val="32"/>
        </w:rPr>
      </w:pPr>
      <w:r>
        <w:rPr>
          <w:rFonts w:ascii="黑体" w:eastAsia="黑体" w:hAnsi="黑体"/>
          <w:kern w:val="0"/>
          <w:sz w:val="32"/>
          <w:szCs w:val="32"/>
        </w:rPr>
        <w:br w:type="page"/>
      </w:r>
      <w:r w:rsidRPr="00923230">
        <w:rPr>
          <w:rFonts w:ascii="黑体" w:eastAsia="黑体" w:hAnsi="黑体" w:hint="eastAsia"/>
          <w:kern w:val="0"/>
          <w:sz w:val="32"/>
          <w:szCs w:val="32"/>
        </w:rPr>
        <w:t>附件</w:t>
      </w:r>
    </w:p>
    <w:p w:rsidR="00A32A22" w:rsidRPr="00A32A22" w:rsidRDefault="00A32A22" w:rsidP="00A32A22">
      <w:pPr>
        <w:adjustRightInd w:val="0"/>
        <w:snapToGrid w:val="0"/>
        <w:spacing w:beforeLines="100" w:before="312" w:afterLines="100" w:after="312" w:line="560" w:lineRule="exact"/>
        <w:jc w:val="center"/>
        <w:rPr>
          <w:rFonts w:ascii="方正小标宋简体" w:eastAsia="方正小标宋简体" w:hAnsi="仿宋"/>
          <w:sz w:val="36"/>
          <w:szCs w:val="36"/>
        </w:rPr>
      </w:pPr>
      <w:r w:rsidRPr="00A32A22">
        <w:rPr>
          <w:rFonts w:ascii="方正小标宋简体" w:eastAsia="方正小标宋简体" w:hAnsi="仿宋" w:hint="eastAsia"/>
          <w:sz w:val="36"/>
          <w:szCs w:val="36"/>
        </w:rPr>
        <w:t>西华大学学生申诉书</w:t>
      </w:r>
    </w:p>
    <w:tbl>
      <w:tblPr>
        <w:tblpPr w:leftFromText="180" w:rightFromText="180" w:vertAnchor="text" w:horzAnchor="margin" w:tblpY="30"/>
        <w:tblOverlap w:val="never"/>
        <w:tblW w:w="9078" w:type="dxa"/>
        <w:tblBorders>
          <w:top w:val="single" w:sz="12" w:space="0" w:color="231F20"/>
          <w:left w:val="single" w:sz="12" w:space="0" w:color="231F20"/>
          <w:bottom w:val="single" w:sz="12" w:space="0" w:color="231F20"/>
          <w:right w:val="single" w:sz="12" w:space="0" w:color="231F20"/>
          <w:insideH w:val="single" w:sz="6" w:space="0" w:color="231F20"/>
          <w:insideV w:val="single" w:sz="6" w:space="0" w:color="231F20"/>
        </w:tblBorders>
        <w:tblLayout w:type="fixed"/>
        <w:tblCellMar>
          <w:left w:w="0" w:type="dxa"/>
          <w:right w:w="0" w:type="dxa"/>
        </w:tblCellMar>
        <w:tblLook w:val="0000" w:firstRow="0" w:lastRow="0" w:firstColumn="0" w:lastColumn="0" w:noHBand="0" w:noVBand="0"/>
      </w:tblPr>
      <w:tblGrid>
        <w:gridCol w:w="1397"/>
        <w:gridCol w:w="1676"/>
        <w:gridCol w:w="1195"/>
        <w:gridCol w:w="1613"/>
        <w:gridCol w:w="1117"/>
        <w:gridCol w:w="2080"/>
      </w:tblGrid>
      <w:tr w:rsidR="00A32A22" w:rsidRPr="00923230" w:rsidTr="002849F9">
        <w:trPr>
          <w:trHeight w:hRule="exact" w:val="824"/>
        </w:trPr>
        <w:tc>
          <w:tcPr>
            <w:tcW w:w="1397" w:type="dxa"/>
            <w:tcBorders>
              <w:top w:val="single" w:sz="12" w:space="0" w:color="231F20"/>
            </w:tcBorders>
            <w:shd w:val="clear" w:color="auto" w:fill="FFFFFF"/>
            <w:vAlign w:val="center"/>
          </w:tcPr>
          <w:p w:rsidR="00A32A22" w:rsidRDefault="00A32A22" w:rsidP="002849F9">
            <w:pPr>
              <w:autoSpaceDE w:val="0"/>
              <w:autoSpaceDN w:val="0"/>
              <w:adjustRightInd w:val="0"/>
              <w:snapToGrid w:val="0"/>
              <w:spacing w:line="500" w:lineRule="exact"/>
              <w:ind w:firstLineChars="150" w:firstLine="360"/>
              <w:rPr>
                <w:rFonts w:ascii="宋体"/>
                <w:kern w:val="0"/>
                <w:sz w:val="24"/>
              </w:rPr>
            </w:pPr>
            <w:r w:rsidRPr="00923230">
              <w:rPr>
                <w:rFonts w:ascii="宋体" w:hAnsi="宋体" w:hint="eastAsia"/>
                <w:kern w:val="0"/>
                <w:sz w:val="24"/>
              </w:rPr>
              <w:t>申诉人</w:t>
            </w:r>
          </w:p>
        </w:tc>
        <w:tc>
          <w:tcPr>
            <w:tcW w:w="1676" w:type="dxa"/>
            <w:tcBorders>
              <w:top w:val="single" w:sz="12" w:space="0" w:color="231F20"/>
            </w:tcBorders>
            <w:shd w:val="clear" w:color="auto" w:fill="FFFFFF"/>
            <w:vAlign w:val="center"/>
          </w:tcPr>
          <w:p w:rsidR="00A32A22" w:rsidRDefault="00A32A22" w:rsidP="003E6B0D">
            <w:pPr>
              <w:autoSpaceDE w:val="0"/>
              <w:autoSpaceDN w:val="0"/>
              <w:adjustRightInd w:val="0"/>
              <w:snapToGrid w:val="0"/>
              <w:spacing w:line="500" w:lineRule="exact"/>
              <w:ind w:firstLineChars="200" w:firstLine="480"/>
              <w:rPr>
                <w:rFonts w:ascii="宋体"/>
                <w:kern w:val="0"/>
                <w:sz w:val="24"/>
              </w:rPr>
            </w:pPr>
          </w:p>
        </w:tc>
        <w:tc>
          <w:tcPr>
            <w:tcW w:w="1195" w:type="dxa"/>
            <w:tcBorders>
              <w:top w:val="single" w:sz="12" w:space="0" w:color="231F20"/>
            </w:tcBorders>
            <w:shd w:val="clear" w:color="auto" w:fill="FFFFFF"/>
            <w:vAlign w:val="center"/>
          </w:tcPr>
          <w:p w:rsidR="00A32A22" w:rsidRDefault="00A32A22" w:rsidP="002849F9">
            <w:pPr>
              <w:autoSpaceDE w:val="0"/>
              <w:autoSpaceDN w:val="0"/>
              <w:adjustRightInd w:val="0"/>
              <w:snapToGrid w:val="0"/>
              <w:spacing w:line="500" w:lineRule="exact"/>
              <w:ind w:firstLineChars="50" w:firstLine="120"/>
              <w:rPr>
                <w:rFonts w:ascii="宋体"/>
                <w:kern w:val="0"/>
                <w:sz w:val="24"/>
              </w:rPr>
            </w:pPr>
            <w:r w:rsidRPr="00923230">
              <w:rPr>
                <w:rFonts w:ascii="宋体" w:hAnsi="宋体" w:hint="eastAsia"/>
                <w:kern w:val="0"/>
                <w:sz w:val="24"/>
              </w:rPr>
              <w:t>学院</w:t>
            </w:r>
            <w:r>
              <w:rPr>
                <w:rFonts w:ascii="宋体" w:hAnsi="宋体" w:hint="eastAsia"/>
                <w:kern w:val="0"/>
                <w:sz w:val="24"/>
              </w:rPr>
              <w:t>专业</w:t>
            </w:r>
          </w:p>
        </w:tc>
        <w:tc>
          <w:tcPr>
            <w:tcW w:w="4810" w:type="dxa"/>
            <w:gridSpan w:val="3"/>
            <w:tcBorders>
              <w:top w:val="single" w:sz="12" w:space="0" w:color="231F20"/>
            </w:tcBorders>
            <w:shd w:val="clear" w:color="auto" w:fill="FFFFFF"/>
            <w:vAlign w:val="center"/>
          </w:tcPr>
          <w:p w:rsidR="00A32A22" w:rsidRDefault="00A32A22" w:rsidP="003E6B0D">
            <w:pPr>
              <w:autoSpaceDE w:val="0"/>
              <w:autoSpaceDN w:val="0"/>
              <w:adjustRightInd w:val="0"/>
              <w:snapToGrid w:val="0"/>
              <w:spacing w:line="500" w:lineRule="exact"/>
              <w:ind w:firstLineChars="200" w:firstLine="480"/>
              <w:rPr>
                <w:rFonts w:ascii="宋体"/>
                <w:kern w:val="0"/>
                <w:sz w:val="24"/>
              </w:rPr>
            </w:pPr>
          </w:p>
        </w:tc>
      </w:tr>
      <w:tr w:rsidR="00A32A22" w:rsidRPr="00923230" w:rsidTr="002849F9">
        <w:trPr>
          <w:trHeight w:hRule="exact" w:val="824"/>
        </w:trPr>
        <w:tc>
          <w:tcPr>
            <w:tcW w:w="1397" w:type="dxa"/>
            <w:shd w:val="clear" w:color="auto" w:fill="FFFFFF"/>
            <w:vAlign w:val="center"/>
          </w:tcPr>
          <w:p w:rsidR="00A32A22" w:rsidRDefault="00A32A22" w:rsidP="003E6B0D">
            <w:pPr>
              <w:autoSpaceDE w:val="0"/>
              <w:autoSpaceDN w:val="0"/>
              <w:adjustRightInd w:val="0"/>
              <w:snapToGrid w:val="0"/>
              <w:spacing w:line="500" w:lineRule="exact"/>
              <w:ind w:firstLineChars="200" w:firstLine="480"/>
              <w:rPr>
                <w:rFonts w:ascii="宋体"/>
                <w:kern w:val="0"/>
                <w:sz w:val="24"/>
              </w:rPr>
            </w:pPr>
            <w:r w:rsidRPr="00923230">
              <w:rPr>
                <w:rFonts w:ascii="宋体" w:hAnsi="宋体" w:hint="eastAsia"/>
                <w:kern w:val="0"/>
                <w:sz w:val="24"/>
              </w:rPr>
              <w:t>班级</w:t>
            </w:r>
          </w:p>
        </w:tc>
        <w:tc>
          <w:tcPr>
            <w:tcW w:w="1676" w:type="dxa"/>
            <w:shd w:val="clear" w:color="auto" w:fill="FFFFFF"/>
            <w:vAlign w:val="center"/>
          </w:tcPr>
          <w:p w:rsidR="00A32A22" w:rsidRDefault="00A32A22" w:rsidP="003E6B0D">
            <w:pPr>
              <w:autoSpaceDE w:val="0"/>
              <w:autoSpaceDN w:val="0"/>
              <w:adjustRightInd w:val="0"/>
              <w:snapToGrid w:val="0"/>
              <w:spacing w:line="500" w:lineRule="exact"/>
              <w:ind w:firstLineChars="200" w:firstLine="480"/>
              <w:rPr>
                <w:rFonts w:ascii="宋体"/>
                <w:kern w:val="0"/>
                <w:sz w:val="24"/>
              </w:rPr>
            </w:pPr>
          </w:p>
        </w:tc>
        <w:tc>
          <w:tcPr>
            <w:tcW w:w="1195" w:type="dxa"/>
            <w:shd w:val="clear" w:color="auto" w:fill="FFFFFF"/>
            <w:vAlign w:val="center"/>
          </w:tcPr>
          <w:p w:rsidR="00A32A22" w:rsidRDefault="00A32A22" w:rsidP="002849F9">
            <w:pPr>
              <w:autoSpaceDE w:val="0"/>
              <w:autoSpaceDN w:val="0"/>
              <w:adjustRightInd w:val="0"/>
              <w:snapToGrid w:val="0"/>
              <w:spacing w:line="500" w:lineRule="exact"/>
              <w:ind w:firstLineChars="150" w:firstLine="360"/>
              <w:rPr>
                <w:rFonts w:ascii="宋体"/>
                <w:kern w:val="0"/>
                <w:sz w:val="24"/>
              </w:rPr>
            </w:pPr>
            <w:r w:rsidRPr="00923230">
              <w:rPr>
                <w:rFonts w:ascii="宋体" w:hAnsi="宋体" w:hint="eastAsia"/>
                <w:kern w:val="0"/>
                <w:sz w:val="24"/>
              </w:rPr>
              <w:t>学号</w:t>
            </w:r>
          </w:p>
        </w:tc>
        <w:tc>
          <w:tcPr>
            <w:tcW w:w="1613" w:type="dxa"/>
            <w:shd w:val="clear" w:color="auto" w:fill="FFFFFF"/>
            <w:vAlign w:val="center"/>
          </w:tcPr>
          <w:p w:rsidR="00A32A22" w:rsidRDefault="00A32A22" w:rsidP="003E6B0D">
            <w:pPr>
              <w:autoSpaceDE w:val="0"/>
              <w:autoSpaceDN w:val="0"/>
              <w:adjustRightInd w:val="0"/>
              <w:snapToGrid w:val="0"/>
              <w:spacing w:line="500" w:lineRule="exact"/>
              <w:ind w:firstLineChars="200" w:firstLine="480"/>
              <w:rPr>
                <w:rFonts w:ascii="宋体"/>
                <w:kern w:val="0"/>
                <w:sz w:val="24"/>
              </w:rPr>
            </w:pPr>
          </w:p>
        </w:tc>
        <w:tc>
          <w:tcPr>
            <w:tcW w:w="1117" w:type="dxa"/>
            <w:shd w:val="clear" w:color="auto" w:fill="FFFFFF"/>
            <w:vAlign w:val="center"/>
          </w:tcPr>
          <w:p w:rsidR="00A32A22" w:rsidRDefault="00A32A22" w:rsidP="002849F9">
            <w:pPr>
              <w:autoSpaceDE w:val="0"/>
              <w:autoSpaceDN w:val="0"/>
              <w:adjustRightInd w:val="0"/>
              <w:snapToGrid w:val="0"/>
              <w:spacing w:line="500" w:lineRule="exact"/>
              <w:ind w:firstLineChars="50" w:firstLine="120"/>
              <w:rPr>
                <w:rFonts w:ascii="宋体"/>
                <w:kern w:val="0"/>
                <w:sz w:val="24"/>
              </w:rPr>
            </w:pPr>
            <w:r w:rsidRPr="00923230">
              <w:rPr>
                <w:rFonts w:ascii="宋体" w:hAnsi="宋体" w:hint="eastAsia"/>
                <w:kern w:val="0"/>
                <w:sz w:val="24"/>
              </w:rPr>
              <w:t>联系电话</w:t>
            </w:r>
          </w:p>
        </w:tc>
        <w:tc>
          <w:tcPr>
            <w:tcW w:w="2080" w:type="dxa"/>
            <w:shd w:val="clear" w:color="auto" w:fill="FFFFFF"/>
            <w:vAlign w:val="center"/>
          </w:tcPr>
          <w:p w:rsidR="00A32A22" w:rsidRDefault="00A32A22" w:rsidP="003E6B0D">
            <w:pPr>
              <w:autoSpaceDE w:val="0"/>
              <w:autoSpaceDN w:val="0"/>
              <w:adjustRightInd w:val="0"/>
              <w:snapToGrid w:val="0"/>
              <w:spacing w:line="500" w:lineRule="exact"/>
              <w:ind w:firstLineChars="200" w:firstLine="480"/>
              <w:rPr>
                <w:rFonts w:ascii="宋体"/>
                <w:kern w:val="0"/>
                <w:sz w:val="24"/>
              </w:rPr>
            </w:pPr>
          </w:p>
        </w:tc>
      </w:tr>
      <w:tr w:rsidR="00A32A22" w:rsidRPr="00923230" w:rsidTr="00F474F0">
        <w:trPr>
          <w:trHeight w:hRule="exact" w:val="1201"/>
        </w:trPr>
        <w:tc>
          <w:tcPr>
            <w:tcW w:w="1397" w:type="dxa"/>
            <w:shd w:val="clear" w:color="auto" w:fill="FFFFFF"/>
            <w:vAlign w:val="center"/>
          </w:tcPr>
          <w:p w:rsidR="00A32A22" w:rsidRDefault="00A32A22" w:rsidP="003E6B0D">
            <w:pPr>
              <w:autoSpaceDE w:val="0"/>
              <w:autoSpaceDN w:val="0"/>
              <w:adjustRightInd w:val="0"/>
              <w:snapToGrid w:val="0"/>
              <w:spacing w:line="500" w:lineRule="exact"/>
              <w:ind w:firstLineChars="200" w:firstLine="480"/>
              <w:rPr>
                <w:rFonts w:ascii="宋体" w:hAnsi="宋体"/>
                <w:kern w:val="0"/>
                <w:sz w:val="24"/>
              </w:rPr>
            </w:pPr>
            <w:r>
              <w:rPr>
                <w:rFonts w:ascii="宋体" w:hAnsi="宋体" w:hint="eastAsia"/>
                <w:kern w:val="0"/>
                <w:sz w:val="24"/>
              </w:rPr>
              <w:t>邮寄</w:t>
            </w:r>
          </w:p>
          <w:p w:rsidR="00A32A22" w:rsidRPr="00923230" w:rsidRDefault="00A32A22" w:rsidP="003E6B0D">
            <w:pPr>
              <w:autoSpaceDE w:val="0"/>
              <w:autoSpaceDN w:val="0"/>
              <w:adjustRightInd w:val="0"/>
              <w:snapToGrid w:val="0"/>
              <w:spacing w:line="500" w:lineRule="exact"/>
              <w:ind w:firstLineChars="200" w:firstLine="480"/>
              <w:rPr>
                <w:rFonts w:ascii="宋体" w:hAnsi="宋体"/>
                <w:kern w:val="0"/>
                <w:sz w:val="24"/>
              </w:rPr>
            </w:pPr>
            <w:r>
              <w:rPr>
                <w:rFonts w:ascii="宋体" w:hAnsi="宋体" w:hint="eastAsia"/>
                <w:kern w:val="0"/>
                <w:sz w:val="24"/>
              </w:rPr>
              <w:t>地址</w:t>
            </w:r>
          </w:p>
        </w:tc>
        <w:tc>
          <w:tcPr>
            <w:tcW w:w="7681" w:type="dxa"/>
            <w:gridSpan w:val="5"/>
            <w:shd w:val="clear" w:color="auto" w:fill="FFFFFF"/>
            <w:vAlign w:val="center"/>
          </w:tcPr>
          <w:p w:rsidR="00A32A22" w:rsidRDefault="00A32A22" w:rsidP="003E6B0D">
            <w:pPr>
              <w:autoSpaceDE w:val="0"/>
              <w:autoSpaceDN w:val="0"/>
              <w:adjustRightInd w:val="0"/>
              <w:snapToGrid w:val="0"/>
              <w:spacing w:line="500" w:lineRule="exact"/>
              <w:ind w:firstLineChars="200" w:firstLine="480"/>
              <w:rPr>
                <w:rFonts w:ascii="宋体"/>
                <w:kern w:val="0"/>
                <w:sz w:val="24"/>
              </w:rPr>
            </w:pPr>
          </w:p>
        </w:tc>
      </w:tr>
      <w:tr w:rsidR="00A32A22" w:rsidRPr="00923230" w:rsidTr="00F474F0">
        <w:trPr>
          <w:trHeight w:hRule="exact" w:val="1983"/>
        </w:trPr>
        <w:tc>
          <w:tcPr>
            <w:tcW w:w="1397" w:type="dxa"/>
            <w:shd w:val="clear" w:color="auto" w:fill="FFFFFF"/>
            <w:vAlign w:val="center"/>
          </w:tcPr>
          <w:p w:rsidR="00A32A22" w:rsidRPr="00923230" w:rsidRDefault="00A32A22" w:rsidP="003E6B0D">
            <w:pPr>
              <w:autoSpaceDE w:val="0"/>
              <w:autoSpaceDN w:val="0"/>
              <w:spacing w:line="348" w:lineRule="exact"/>
              <w:jc w:val="center"/>
              <w:rPr>
                <w:rFonts w:ascii="宋体"/>
                <w:kern w:val="0"/>
                <w:sz w:val="24"/>
              </w:rPr>
            </w:pPr>
            <w:r w:rsidRPr="00923230">
              <w:rPr>
                <w:rFonts w:ascii="宋体" w:hAnsi="宋体" w:hint="eastAsia"/>
                <w:kern w:val="0"/>
                <w:sz w:val="24"/>
              </w:rPr>
              <w:t>申</w:t>
            </w:r>
          </w:p>
          <w:p w:rsidR="00A32A22" w:rsidRPr="00923230" w:rsidRDefault="00A32A22" w:rsidP="003E6B0D">
            <w:pPr>
              <w:autoSpaceDE w:val="0"/>
              <w:autoSpaceDN w:val="0"/>
              <w:spacing w:line="359" w:lineRule="exact"/>
              <w:jc w:val="center"/>
              <w:rPr>
                <w:rFonts w:ascii="宋体"/>
                <w:kern w:val="0"/>
                <w:sz w:val="24"/>
              </w:rPr>
            </w:pPr>
            <w:r w:rsidRPr="00923230">
              <w:rPr>
                <w:rFonts w:ascii="宋体" w:hAnsi="宋体" w:hint="eastAsia"/>
                <w:kern w:val="0"/>
                <w:sz w:val="24"/>
              </w:rPr>
              <w:t>诉</w:t>
            </w:r>
          </w:p>
          <w:p w:rsidR="00A32A22" w:rsidRPr="00923230" w:rsidRDefault="00A32A22" w:rsidP="003E6B0D">
            <w:pPr>
              <w:autoSpaceDE w:val="0"/>
              <w:autoSpaceDN w:val="0"/>
              <w:spacing w:line="359" w:lineRule="exact"/>
              <w:jc w:val="center"/>
              <w:rPr>
                <w:rFonts w:ascii="宋体"/>
                <w:kern w:val="0"/>
                <w:sz w:val="24"/>
              </w:rPr>
            </w:pPr>
            <w:r w:rsidRPr="00923230">
              <w:rPr>
                <w:rFonts w:ascii="宋体" w:hAnsi="宋体" w:hint="eastAsia"/>
                <w:kern w:val="0"/>
                <w:sz w:val="24"/>
              </w:rPr>
              <w:t>事</w:t>
            </w:r>
          </w:p>
          <w:p w:rsidR="00A32A22" w:rsidRPr="00923230" w:rsidRDefault="00A32A22" w:rsidP="003E6B0D">
            <w:pPr>
              <w:autoSpaceDE w:val="0"/>
              <w:autoSpaceDN w:val="0"/>
              <w:spacing w:line="359" w:lineRule="exact"/>
              <w:jc w:val="center"/>
              <w:rPr>
                <w:rFonts w:ascii="宋体"/>
                <w:kern w:val="0"/>
                <w:sz w:val="24"/>
              </w:rPr>
            </w:pPr>
            <w:r w:rsidRPr="00923230">
              <w:rPr>
                <w:rFonts w:ascii="宋体" w:hAnsi="宋体" w:hint="eastAsia"/>
                <w:kern w:val="0"/>
                <w:sz w:val="24"/>
              </w:rPr>
              <w:t>项</w:t>
            </w:r>
          </w:p>
        </w:tc>
        <w:tc>
          <w:tcPr>
            <w:tcW w:w="7681" w:type="dxa"/>
            <w:gridSpan w:val="5"/>
            <w:shd w:val="clear" w:color="auto" w:fill="FFFFFF"/>
            <w:vAlign w:val="center"/>
          </w:tcPr>
          <w:p w:rsidR="00A32A22" w:rsidRDefault="00A32A22" w:rsidP="003E6B0D">
            <w:pPr>
              <w:autoSpaceDE w:val="0"/>
              <w:autoSpaceDN w:val="0"/>
              <w:spacing w:line="359" w:lineRule="exact"/>
              <w:rPr>
                <w:rFonts w:ascii="宋体"/>
                <w:kern w:val="0"/>
                <w:sz w:val="24"/>
              </w:rPr>
            </w:pPr>
          </w:p>
        </w:tc>
      </w:tr>
      <w:tr w:rsidR="00A32A22" w:rsidRPr="00923230" w:rsidTr="00F474F0">
        <w:trPr>
          <w:trHeight w:hRule="exact" w:val="2124"/>
        </w:trPr>
        <w:tc>
          <w:tcPr>
            <w:tcW w:w="1397" w:type="dxa"/>
            <w:shd w:val="clear" w:color="auto" w:fill="FFFFFF"/>
            <w:vAlign w:val="center"/>
          </w:tcPr>
          <w:p w:rsidR="00A32A22" w:rsidRPr="00923230" w:rsidRDefault="00A32A22" w:rsidP="003E6B0D">
            <w:pPr>
              <w:autoSpaceDE w:val="0"/>
              <w:autoSpaceDN w:val="0"/>
              <w:spacing w:line="359" w:lineRule="exact"/>
              <w:jc w:val="center"/>
              <w:rPr>
                <w:rFonts w:ascii="宋体"/>
                <w:kern w:val="0"/>
                <w:sz w:val="24"/>
              </w:rPr>
            </w:pPr>
            <w:r w:rsidRPr="00923230">
              <w:rPr>
                <w:rFonts w:ascii="宋体" w:hAnsi="宋体" w:hint="eastAsia"/>
                <w:kern w:val="0"/>
                <w:sz w:val="24"/>
              </w:rPr>
              <w:t>理</w:t>
            </w:r>
          </w:p>
          <w:p w:rsidR="00A32A22" w:rsidRPr="00923230" w:rsidRDefault="00A32A22" w:rsidP="003E6B0D">
            <w:pPr>
              <w:autoSpaceDE w:val="0"/>
              <w:autoSpaceDN w:val="0"/>
              <w:spacing w:line="359" w:lineRule="exact"/>
              <w:jc w:val="center"/>
              <w:rPr>
                <w:rFonts w:ascii="宋体"/>
                <w:kern w:val="0"/>
                <w:sz w:val="24"/>
              </w:rPr>
            </w:pPr>
            <w:r w:rsidRPr="00923230">
              <w:rPr>
                <w:rFonts w:ascii="宋体" w:hAnsi="宋体" w:hint="eastAsia"/>
                <w:kern w:val="0"/>
                <w:sz w:val="24"/>
              </w:rPr>
              <w:t>由</w:t>
            </w:r>
          </w:p>
        </w:tc>
        <w:tc>
          <w:tcPr>
            <w:tcW w:w="7681" w:type="dxa"/>
            <w:gridSpan w:val="5"/>
            <w:shd w:val="clear" w:color="auto" w:fill="FFFFFF"/>
            <w:vAlign w:val="center"/>
          </w:tcPr>
          <w:p w:rsidR="00A32A22" w:rsidRDefault="00A32A22" w:rsidP="003E6B0D">
            <w:pPr>
              <w:autoSpaceDE w:val="0"/>
              <w:autoSpaceDN w:val="0"/>
              <w:spacing w:line="359" w:lineRule="exact"/>
              <w:rPr>
                <w:rFonts w:ascii="宋体"/>
                <w:kern w:val="0"/>
                <w:sz w:val="24"/>
              </w:rPr>
            </w:pPr>
            <w:r w:rsidRPr="00923230">
              <w:rPr>
                <w:rFonts w:ascii="宋体" w:hAnsi="宋体" w:hint="eastAsia"/>
                <w:kern w:val="0"/>
                <w:sz w:val="24"/>
              </w:rPr>
              <w:t>（证据、证人材料另附）</w:t>
            </w:r>
          </w:p>
        </w:tc>
      </w:tr>
      <w:tr w:rsidR="00A32A22" w:rsidRPr="00923230" w:rsidTr="00F474F0">
        <w:trPr>
          <w:trHeight w:hRule="exact" w:val="1418"/>
        </w:trPr>
        <w:tc>
          <w:tcPr>
            <w:tcW w:w="1397" w:type="dxa"/>
            <w:shd w:val="clear" w:color="auto" w:fill="FFFFFF"/>
            <w:vAlign w:val="center"/>
          </w:tcPr>
          <w:p w:rsidR="00A32A22" w:rsidRPr="00923230" w:rsidRDefault="00A32A22" w:rsidP="003E6B0D">
            <w:pPr>
              <w:autoSpaceDE w:val="0"/>
              <w:autoSpaceDN w:val="0"/>
              <w:spacing w:line="356" w:lineRule="exact"/>
              <w:jc w:val="center"/>
              <w:rPr>
                <w:rFonts w:ascii="宋体"/>
                <w:kern w:val="0"/>
                <w:sz w:val="24"/>
              </w:rPr>
            </w:pPr>
            <w:r>
              <w:rPr>
                <w:rFonts w:ascii="宋体" w:hAnsi="宋体" w:hint="eastAsia"/>
                <w:kern w:val="0"/>
                <w:sz w:val="24"/>
              </w:rPr>
              <w:t>诉</w:t>
            </w:r>
          </w:p>
          <w:p w:rsidR="00A32A22" w:rsidRPr="00923230" w:rsidRDefault="00A32A22" w:rsidP="003E6B0D">
            <w:pPr>
              <w:autoSpaceDE w:val="0"/>
              <w:autoSpaceDN w:val="0"/>
              <w:spacing w:line="356" w:lineRule="exact"/>
              <w:jc w:val="center"/>
              <w:rPr>
                <w:rFonts w:ascii="宋体"/>
                <w:kern w:val="0"/>
                <w:sz w:val="24"/>
              </w:rPr>
            </w:pPr>
            <w:r w:rsidRPr="00923230">
              <w:rPr>
                <w:rFonts w:ascii="宋体" w:hAnsi="宋体" w:hint="eastAsia"/>
                <w:kern w:val="0"/>
                <w:sz w:val="24"/>
              </w:rPr>
              <w:t>求</w:t>
            </w:r>
          </w:p>
        </w:tc>
        <w:tc>
          <w:tcPr>
            <w:tcW w:w="7681" w:type="dxa"/>
            <w:gridSpan w:val="5"/>
            <w:shd w:val="clear" w:color="auto" w:fill="FFFFFF"/>
            <w:vAlign w:val="center"/>
          </w:tcPr>
          <w:p w:rsidR="00A32A22" w:rsidRDefault="00A32A22" w:rsidP="003E6B0D">
            <w:pPr>
              <w:autoSpaceDE w:val="0"/>
              <w:autoSpaceDN w:val="0"/>
              <w:spacing w:line="359" w:lineRule="exact"/>
              <w:rPr>
                <w:rFonts w:ascii="宋体"/>
                <w:kern w:val="0"/>
                <w:sz w:val="24"/>
              </w:rPr>
            </w:pPr>
          </w:p>
        </w:tc>
      </w:tr>
      <w:tr w:rsidR="00A32A22" w:rsidRPr="00923230" w:rsidTr="00F474F0">
        <w:trPr>
          <w:trHeight w:hRule="exact" w:val="853"/>
        </w:trPr>
        <w:tc>
          <w:tcPr>
            <w:tcW w:w="1397" w:type="dxa"/>
            <w:shd w:val="clear" w:color="auto" w:fill="FFFFFF"/>
            <w:vAlign w:val="center"/>
          </w:tcPr>
          <w:p w:rsidR="00A32A22" w:rsidRPr="00923230" w:rsidRDefault="00A32A22" w:rsidP="003E6B0D">
            <w:pPr>
              <w:autoSpaceDE w:val="0"/>
              <w:autoSpaceDN w:val="0"/>
              <w:spacing w:line="398" w:lineRule="exact"/>
              <w:jc w:val="center"/>
              <w:rPr>
                <w:rFonts w:ascii="宋体"/>
                <w:kern w:val="0"/>
                <w:sz w:val="24"/>
              </w:rPr>
            </w:pPr>
            <w:r w:rsidRPr="00923230">
              <w:rPr>
                <w:rFonts w:ascii="宋体" w:hAnsi="宋体" w:hint="eastAsia"/>
                <w:kern w:val="0"/>
                <w:sz w:val="24"/>
              </w:rPr>
              <w:t>申诉</w:t>
            </w:r>
          </w:p>
          <w:p w:rsidR="00A32A22" w:rsidRPr="00923230" w:rsidRDefault="00A32A22" w:rsidP="003E6B0D">
            <w:pPr>
              <w:autoSpaceDE w:val="0"/>
              <w:autoSpaceDN w:val="0"/>
              <w:spacing w:line="398" w:lineRule="exact"/>
              <w:jc w:val="center"/>
              <w:rPr>
                <w:rFonts w:ascii="宋体"/>
                <w:kern w:val="0"/>
                <w:sz w:val="24"/>
              </w:rPr>
            </w:pPr>
            <w:r w:rsidRPr="00923230">
              <w:rPr>
                <w:rFonts w:ascii="宋体" w:hAnsi="宋体" w:hint="eastAsia"/>
                <w:kern w:val="0"/>
                <w:sz w:val="24"/>
              </w:rPr>
              <w:t>日期</w:t>
            </w:r>
          </w:p>
        </w:tc>
        <w:tc>
          <w:tcPr>
            <w:tcW w:w="7681" w:type="dxa"/>
            <w:gridSpan w:val="5"/>
            <w:shd w:val="clear" w:color="auto" w:fill="FFFFFF"/>
            <w:vAlign w:val="center"/>
          </w:tcPr>
          <w:p w:rsidR="00A32A22" w:rsidRDefault="00A32A22" w:rsidP="003E6B0D">
            <w:pPr>
              <w:autoSpaceDE w:val="0"/>
              <w:autoSpaceDN w:val="0"/>
              <w:spacing w:line="371" w:lineRule="exact"/>
              <w:rPr>
                <w:rFonts w:ascii="宋体"/>
                <w:kern w:val="0"/>
                <w:sz w:val="24"/>
              </w:rPr>
            </w:pPr>
          </w:p>
        </w:tc>
      </w:tr>
      <w:tr w:rsidR="00A32A22" w:rsidRPr="00923230" w:rsidTr="00F474F0">
        <w:trPr>
          <w:trHeight w:hRule="exact" w:val="695"/>
        </w:trPr>
        <w:tc>
          <w:tcPr>
            <w:tcW w:w="1397" w:type="dxa"/>
            <w:tcBorders>
              <w:bottom w:val="single" w:sz="12" w:space="0" w:color="231F20"/>
            </w:tcBorders>
            <w:shd w:val="clear" w:color="auto" w:fill="FFFFFF"/>
            <w:vAlign w:val="center"/>
          </w:tcPr>
          <w:p w:rsidR="00A32A22" w:rsidRPr="00923230" w:rsidRDefault="00A32A22" w:rsidP="003E6B0D">
            <w:pPr>
              <w:autoSpaceDE w:val="0"/>
              <w:autoSpaceDN w:val="0"/>
              <w:spacing w:line="398" w:lineRule="exact"/>
              <w:jc w:val="center"/>
              <w:rPr>
                <w:rFonts w:ascii="宋体"/>
                <w:kern w:val="0"/>
                <w:sz w:val="24"/>
              </w:rPr>
            </w:pPr>
            <w:r w:rsidRPr="00923230">
              <w:rPr>
                <w:rFonts w:ascii="宋体" w:hAnsi="宋体" w:hint="eastAsia"/>
                <w:kern w:val="0"/>
                <w:sz w:val="24"/>
              </w:rPr>
              <w:t>签名</w:t>
            </w:r>
          </w:p>
        </w:tc>
        <w:tc>
          <w:tcPr>
            <w:tcW w:w="7681" w:type="dxa"/>
            <w:gridSpan w:val="5"/>
            <w:tcBorders>
              <w:bottom w:val="single" w:sz="12" w:space="0" w:color="231F20"/>
            </w:tcBorders>
            <w:shd w:val="clear" w:color="auto" w:fill="FFFFFF"/>
            <w:vAlign w:val="center"/>
          </w:tcPr>
          <w:p w:rsidR="00A32A22" w:rsidRDefault="00A32A22" w:rsidP="003E6B0D">
            <w:pPr>
              <w:autoSpaceDE w:val="0"/>
              <w:autoSpaceDN w:val="0"/>
              <w:spacing w:line="371" w:lineRule="exact"/>
              <w:rPr>
                <w:rFonts w:ascii="宋体"/>
                <w:kern w:val="0"/>
                <w:sz w:val="24"/>
              </w:rPr>
            </w:pPr>
          </w:p>
        </w:tc>
      </w:tr>
    </w:tbl>
    <w:p w:rsidR="00A32A22" w:rsidRDefault="00A32A22">
      <w:pPr>
        <w:autoSpaceDE w:val="0"/>
        <w:autoSpaceDN w:val="0"/>
        <w:adjustRightInd w:val="0"/>
        <w:snapToGrid w:val="0"/>
        <w:spacing w:line="500" w:lineRule="exact"/>
        <w:rPr>
          <w:rFonts w:ascii="仿宋" w:eastAsia="仿宋" w:hAnsi="仿宋"/>
          <w:kern w:val="0"/>
          <w:sz w:val="28"/>
          <w:szCs w:val="28"/>
        </w:rPr>
      </w:pPr>
      <w:r w:rsidRPr="00923230">
        <w:rPr>
          <w:rFonts w:ascii="仿宋" w:eastAsia="仿宋" w:hAnsi="仿宋" w:hint="eastAsia"/>
          <w:kern w:val="0"/>
          <w:sz w:val="28"/>
          <w:szCs w:val="28"/>
        </w:rPr>
        <w:t>说明：</w:t>
      </w:r>
    </w:p>
    <w:p w:rsidR="00040CD5" w:rsidRDefault="00A32A22">
      <w:pPr>
        <w:autoSpaceDE w:val="0"/>
        <w:autoSpaceDN w:val="0"/>
        <w:adjustRightInd w:val="0"/>
        <w:snapToGrid w:val="0"/>
        <w:spacing w:line="500" w:lineRule="exact"/>
        <w:ind w:firstLineChars="200" w:firstLine="560"/>
        <w:rPr>
          <w:rFonts w:ascii="仿宋" w:eastAsia="仿宋" w:hAnsi="仿宋"/>
          <w:kern w:val="0"/>
          <w:sz w:val="28"/>
          <w:szCs w:val="28"/>
        </w:rPr>
      </w:pPr>
      <w:r w:rsidRPr="00923230">
        <w:rPr>
          <w:rFonts w:ascii="仿宋" w:eastAsia="仿宋" w:hAnsi="仿宋"/>
          <w:kern w:val="0"/>
          <w:sz w:val="28"/>
          <w:szCs w:val="28"/>
        </w:rPr>
        <w:t>1</w:t>
      </w:r>
      <w:r w:rsidRPr="00923230">
        <w:rPr>
          <w:rFonts w:ascii="仿宋" w:eastAsia="仿宋" w:hAnsi="仿宋" w:hint="eastAsia"/>
          <w:kern w:val="0"/>
          <w:sz w:val="28"/>
          <w:szCs w:val="28"/>
        </w:rPr>
        <w:t>．如对复查</w:t>
      </w:r>
      <w:r>
        <w:rPr>
          <w:rFonts w:ascii="仿宋" w:eastAsia="仿宋" w:hAnsi="仿宋" w:hint="eastAsia"/>
          <w:kern w:val="0"/>
          <w:sz w:val="28"/>
          <w:szCs w:val="28"/>
        </w:rPr>
        <w:t>决定</w:t>
      </w:r>
      <w:r w:rsidRPr="00923230">
        <w:rPr>
          <w:rFonts w:ascii="仿宋" w:eastAsia="仿宋" w:hAnsi="仿宋" w:hint="eastAsia"/>
          <w:kern w:val="0"/>
          <w:sz w:val="28"/>
          <w:szCs w:val="28"/>
        </w:rPr>
        <w:t>有异议，在接到复查</w:t>
      </w:r>
      <w:r>
        <w:rPr>
          <w:rFonts w:ascii="仿宋" w:eastAsia="仿宋" w:hAnsi="仿宋" w:hint="eastAsia"/>
          <w:kern w:val="0"/>
          <w:sz w:val="28"/>
          <w:szCs w:val="28"/>
        </w:rPr>
        <w:t>决定书</w:t>
      </w:r>
      <w:r w:rsidRPr="00923230">
        <w:rPr>
          <w:rFonts w:ascii="仿宋" w:eastAsia="仿宋" w:hAnsi="仿宋" w:hint="eastAsia"/>
          <w:kern w:val="0"/>
          <w:sz w:val="28"/>
          <w:szCs w:val="28"/>
        </w:rPr>
        <w:t>之日起</w:t>
      </w:r>
      <w:r w:rsidRPr="00923230">
        <w:rPr>
          <w:rFonts w:ascii="仿宋" w:eastAsia="仿宋" w:hAnsi="仿宋"/>
          <w:kern w:val="0"/>
          <w:sz w:val="28"/>
          <w:szCs w:val="28"/>
        </w:rPr>
        <w:t>15</w:t>
      </w:r>
      <w:r w:rsidRPr="00923230">
        <w:rPr>
          <w:rFonts w:ascii="仿宋" w:eastAsia="仿宋" w:hAnsi="仿宋" w:hint="eastAsia"/>
          <w:kern w:val="0"/>
          <w:sz w:val="28"/>
          <w:szCs w:val="28"/>
        </w:rPr>
        <w:t>日内，可向四川省教育厅提出书面申诉。</w:t>
      </w:r>
    </w:p>
    <w:p w:rsidR="00040CD5" w:rsidRDefault="00A32A22" w:rsidP="004762F6">
      <w:pPr>
        <w:autoSpaceDE w:val="0"/>
        <w:autoSpaceDN w:val="0"/>
        <w:adjustRightInd w:val="0"/>
        <w:snapToGrid w:val="0"/>
        <w:spacing w:line="500" w:lineRule="exact"/>
        <w:ind w:firstLineChars="172" w:firstLine="482"/>
        <w:rPr>
          <w:rFonts w:ascii="仿宋" w:eastAsia="仿宋" w:hAnsi="仿宋"/>
          <w:sz w:val="32"/>
          <w:szCs w:val="32"/>
        </w:rPr>
        <w:sectPr w:rsidR="00040CD5" w:rsidSect="00040CD5">
          <w:headerReference w:type="default" r:id="rId8"/>
          <w:footerReference w:type="even" r:id="rId9"/>
          <w:footerReference w:type="default" r:id="rId10"/>
          <w:pgSz w:w="11906" w:h="16838"/>
          <w:pgMar w:top="1474" w:right="1474" w:bottom="1531" w:left="1588" w:header="851" w:footer="992" w:gutter="0"/>
          <w:pgNumType w:fmt="numberInDash"/>
          <w:cols w:space="425"/>
          <w:docGrid w:type="lines" w:linePitch="312"/>
        </w:sectPr>
      </w:pPr>
      <w:r>
        <w:rPr>
          <w:rFonts w:ascii="仿宋" w:eastAsia="仿宋" w:hAnsi="仿宋" w:hint="eastAsia"/>
          <w:kern w:val="0"/>
          <w:sz w:val="28"/>
          <w:szCs w:val="28"/>
        </w:rPr>
        <w:t>2</w:t>
      </w:r>
      <w:r w:rsidRPr="00923230">
        <w:rPr>
          <w:rFonts w:ascii="仿宋" w:eastAsia="仿宋" w:hAnsi="仿宋" w:hint="eastAsia"/>
          <w:kern w:val="0"/>
          <w:sz w:val="28"/>
          <w:szCs w:val="28"/>
        </w:rPr>
        <w:t>．如在申诉期内未提出申诉的，四川省教育厅不再受理申诉。</w:t>
      </w:r>
    </w:p>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040CD5" w:rsidTr="0026376F">
        <w:trPr>
          <w:trHeight w:val="559"/>
        </w:trPr>
        <w:tc>
          <w:tcPr>
            <w:tcW w:w="4530" w:type="dxa"/>
            <w:shd w:val="clear" w:color="auto" w:fill="auto"/>
            <w:vAlign w:val="bottom"/>
          </w:tcPr>
          <w:p w:rsidR="00040CD5" w:rsidRPr="002B7AA6" w:rsidRDefault="00040CD5" w:rsidP="0026376F">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rsidR="00040CD5" w:rsidRPr="002B7AA6" w:rsidRDefault="00040CD5" w:rsidP="0026376F">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Pr>
                <w:rFonts w:ascii="仿宋" w:eastAsia="仿宋" w:hAnsi="仿宋"/>
                <w:sz w:val="32"/>
                <w:szCs w:val="32"/>
              </w:rPr>
              <w:t>1</w:t>
            </w:r>
            <w:r>
              <w:rPr>
                <w:rFonts w:ascii="仿宋" w:eastAsia="仿宋" w:hAnsi="仿宋" w:hint="eastAsia"/>
                <w:sz w:val="32"/>
                <w:szCs w:val="32"/>
              </w:rPr>
              <w:t>8</w:t>
            </w:r>
            <w:r w:rsidRPr="002B7AA6">
              <w:rPr>
                <w:rFonts w:ascii="仿宋" w:eastAsia="仿宋" w:hAnsi="仿宋" w:hint="eastAsia"/>
                <w:sz w:val="32"/>
                <w:szCs w:val="32"/>
              </w:rPr>
              <w:t>年</w:t>
            </w:r>
            <w:r>
              <w:rPr>
                <w:rFonts w:ascii="仿宋" w:eastAsia="仿宋" w:hAnsi="仿宋" w:hint="eastAsia"/>
                <w:sz w:val="32"/>
                <w:szCs w:val="32"/>
              </w:rPr>
              <w:t>7</w:t>
            </w:r>
            <w:r w:rsidRPr="002B7AA6">
              <w:rPr>
                <w:rFonts w:ascii="仿宋" w:eastAsia="仿宋" w:hAnsi="仿宋" w:hint="eastAsia"/>
                <w:sz w:val="32"/>
                <w:szCs w:val="32"/>
              </w:rPr>
              <w:t>月1</w:t>
            </w:r>
            <w:r>
              <w:rPr>
                <w:rFonts w:ascii="仿宋" w:eastAsia="仿宋" w:hAnsi="仿宋" w:hint="eastAsia"/>
                <w:sz w:val="32"/>
                <w:szCs w:val="32"/>
              </w:rPr>
              <w:t>1</w:t>
            </w:r>
            <w:r w:rsidRPr="002B7AA6">
              <w:rPr>
                <w:rFonts w:ascii="仿宋" w:eastAsia="仿宋" w:hAnsi="仿宋" w:hint="eastAsia"/>
                <w:sz w:val="32"/>
                <w:szCs w:val="32"/>
              </w:rPr>
              <w:t>日印</w:t>
            </w:r>
          </w:p>
        </w:tc>
      </w:tr>
      <w:tr w:rsidR="00040CD5" w:rsidTr="0026376F">
        <w:trPr>
          <w:trHeight w:val="113"/>
        </w:trPr>
        <w:tc>
          <w:tcPr>
            <w:tcW w:w="9060" w:type="dxa"/>
            <w:gridSpan w:val="2"/>
            <w:shd w:val="clear" w:color="auto" w:fill="auto"/>
            <w:vAlign w:val="bottom"/>
          </w:tcPr>
          <w:p w:rsidR="00040CD5" w:rsidRPr="002B7AA6" w:rsidRDefault="00040CD5" w:rsidP="0026376F">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Pr>
                <w:rFonts w:ascii="仿宋" w:eastAsia="仿宋" w:hAnsi="仿宋" w:hint="eastAsia"/>
                <w:sz w:val="32"/>
                <w:szCs w:val="32"/>
              </w:rPr>
              <w:t>曾真</w:t>
            </w:r>
          </w:p>
        </w:tc>
      </w:tr>
    </w:tbl>
    <w:p w:rsidR="002C0945" w:rsidRDefault="002C0945"/>
    <w:sectPr w:rsidR="002C0945" w:rsidSect="00040CD5">
      <w:footerReference w:type="even" r:id="rId11"/>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48" w:rsidRDefault="00745D48">
      <w:r>
        <w:separator/>
      </w:r>
    </w:p>
  </w:endnote>
  <w:endnote w:type="continuationSeparator" w:id="0">
    <w:p w:rsidR="00745D48" w:rsidRDefault="0074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5" w:rsidRPr="004762F6" w:rsidRDefault="00040CD5" w:rsidP="004762F6">
    <w:pPr>
      <w:pStyle w:val="a4"/>
      <w:rPr>
        <w:rFonts w:asciiTheme="minorEastAsia" w:eastAsiaTheme="minorEastAsia" w:hAnsiTheme="minorEastAsia"/>
        <w:sz w:val="28"/>
        <w:szCs w:val="28"/>
      </w:rPr>
    </w:pPr>
    <w:r w:rsidRPr="004762F6">
      <w:rPr>
        <w:rFonts w:asciiTheme="minorEastAsia" w:eastAsiaTheme="minorEastAsia" w:hAnsiTheme="minorEastAsia"/>
        <w:sz w:val="28"/>
        <w:szCs w:val="28"/>
      </w:rPr>
      <w:fldChar w:fldCharType="begin"/>
    </w:r>
    <w:r w:rsidRPr="004762F6">
      <w:rPr>
        <w:rFonts w:asciiTheme="minorEastAsia" w:eastAsiaTheme="minorEastAsia" w:hAnsiTheme="minorEastAsia"/>
        <w:sz w:val="28"/>
        <w:szCs w:val="28"/>
      </w:rPr>
      <w:instrText>PAGE   \* MERGEFORMAT</w:instrText>
    </w:r>
    <w:r w:rsidRPr="004762F6">
      <w:rPr>
        <w:rFonts w:asciiTheme="minorEastAsia" w:eastAsiaTheme="minorEastAsia" w:hAnsiTheme="minorEastAsia"/>
        <w:sz w:val="28"/>
        <w:szCs w:val="28"/>
      </w:rPr>
      <w:fldChar w:fldCharType="separate"/>
    </w:r>
    <w:r w:rsidR="004762F6" w:rsidRPr="004762F6">
      <w:rPr>
        <w:rFonts w:asciiTheme="minorEastAsia" w:eastAsiaTheme="minorEastAsia" w:hAnsiTheme="minorEastAsia"/>
        <w:noProof/>
        <w:sz w:val="28"/>
        <w:szCs w:val="28"/>
        <w:lang w:val="zh-CN"/>
      </w:rPr>
      <w:t>-</w:t>
    </w:r>
    <w:r w:rsidR="004762F6">
      <w:rPr>
        <w:rFonts w:asciiTheme="minorEastAsia" w:eastAsiaTheme="minorEastAsia" w:hAnsiTheme="minorEastAsia"/>
        <w:noProof/>
        <w:sz w:val="28"/>
        <w:szCs w:val="28"/>
      </w:rPr>
      <w:t xml:space="preserve"> 2 -</w:t>
    </w:r>
    <w:r w:rsidRPr="004762F6">
      <w:rPr>
        <w:rFonts w:asciiTheme="minorEastAsia" w:eastAsiaTheme="minorEastAsia" w:hAnsiTheme="minorEastAsia"/>
        <w:sz w:val="28"/>
        <w:szCs w:val="28"/>
      </w:rPr>
      <w:fldChar w:fldCharType="end"/>
    </w:r>
  </w:p>
  <w:p w:rsidR="00C36F59" w:rsidRDefault="00C36F59" w:rsidP="004762F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45" w:rsidRPr="004762F6" w:rsidRDefault="002C0945" w:rsidP="004762F6">
    <w:pPr>
      <w:pStyle w:val="a4"/>
      <w:jc w:val="right"/>
      <w:rPr>
        <w:rFonts w:asciiTheme="minorEastAsia" w:eastAsiaTheme="minorEastAsia" w:hAnsiTheme="minorEastAsia"/>
        <w:sz w:val="28"/>
        <w:szCs w:val="28"/>
      </w:rPr>
    </w:pPr>
    <w:r w:rsidRPr="004762F6">
      <w:rPr>
        <w:rFonts w:asciiTheme="minorEastAsia" w:eastAsiaTheme="minorEastAsia" w:hAnsiTheme="minorEastAsia"/>
        <w:sz w:val="28"/>
        <w:szCs w:val="28"/>
      </w:rPr>
      <w:fldChar w:fldCharType="begin"/>
    </w:r>
    <w:r w:rsidRPr="004762F6">
      <w:rPr>
        <w:rFonts w:asciiTheme="minorEastAsia" w:eastAsiaTheme="minorEastAsia" w:hAnsiTheme="minorEastAsia"/>
        <w:sz w:val="28"/>
        <w:szCs w:val="28"/>
      </w:rPr>
      <w:instrText>PAGE   \* MERGEFORMAT</w:instrText>
    </w:r>
    <w:r w:rsidRPr="004762F6">
      <w:rPr>
        <w:rFonts w:asciiTheme="minorEastAsia" w:eastAsiaTheme="minorEastAsia" w:hAnsiTheme="minorEastAsia"/>
        <w:sz w:val="28"/>
        <w:szCs w:val="28"/>
      </w:rPr>
      <w:fldChar w:fldCharType="separate"/>
    </w:r>
    <w:r w:rsidR="004762F6" w:rsidRPr="004762F6">
      <w:rPr>
        <w:rFonts w:asciiTheme="minorEastAsia" w:eastAsiaTheme="minorEastAsia" w:hAnsiTheme="minorEastAsia"/>
        <w:noProof/>
        <w:sz w:val="28"/>
        <w:szCs w:val="28"/>
        <w:lang w:val="zh-CN"/>
      </w:rPr>
      <w:t>-</w:t>
    </w:r>
    <w:r w:rsidR="004762F6">
      <w:rPr>
        <w:rFonts w:asciiTheme="minorEastAsia" w:eastAsiaTheme="minorEastAsia" w:hAnsiTheme="minorEastAsia"/>
        <w:noProof/>
        <w:sz w:val="28"/>
        <w:szCs w:val="28"/>
      </w:rPr>
      <w:t xml:space="preserve"> 1 -</w:t>
    </w:r>
    <w:r w:rsidRPr="004762F6">
      <w:rPr>
        <w:rFonts w:asciiTheme="minorEastAsia" w:eastAsiaTheme="minorEastAsia" w:hAnsiTheme="minorEastAsia"/>
        <w:sz w:val="28"/>
        <w:szCs w:val="28"/>
      </w:rPr>
      <w:fldChar w:fldCharType="end"/>
    </w:r>
  </w:p>
  <w:p w:rsidR="00C36F59" w:rsidRDefault="00C36F59" w:rsidP="00D209E6">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5" w:rsidRDefault="00040CD5" w:rsidP="004762F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48" w:rsidRDefault="00745D48">
      <w:r>
        <w:separator/>
      </w:r>
    </w:p>
  </w:footnote>
  <w:footnote w:type="continuationSeparator" w:id="0">
    <w:p w:rsidR="00745D48" w:rsidRDefault="00745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50" w:rsidRDefault="009A3350" w:rsidP="003D669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BHwFMjsS+Rcpj5KFSwc3w/SEPTA=" w:salt="PdbyXJngaTFSESjGUFWnh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7DC"/>
    <w:rsid w:val="00035765"/>
    <w:rsid w:val="00040CD5"/>
    <w:rsid w:val="00045AD6"/>
    <w:rsid w:val="0006302D"/>
    <w:rsid w:val="000A5DC3"/>
    <w:rsid w:val="000F7320"/>
    <w:rsid w:val="00105F5F"/>
    <w:rsid w:val="0012526B"/>
    <w:rsid w:val="001524A5"/>
    <w:rsid w:val="00176289"/>
    <w:rsid w:val="00184910"/>
    <w:rsid w:val="001D1306"/>
    <w:rsid w:val="001F368B"/>
    <w:rsid w:val="00232659"/>
    <w:rsid w:val="00243D47"/>
    <w:rsid w:val="002B0824"/>
    <w:rsid w:val="002B7AA6"/>
    <w:rsid w:val="002C0945"/>
    <w:rsid w:val="00321677"/>
    <w:rsid w:val="0032776B"/>
    <w:rsid w:val="003471FD"/>
    <w:rsid w:val="003D669E"/>
    <w:rsid w:val="00404F67"/>
    <w:rsid w:val="004332E0"/>
    <w:rsid w:val="004762F6"/>
    <w:rsid w:val="00497E36"/>
    <w:rsid w:val="004B0378"/>
    <w:rsid w:val="00541284"/>
    <w:rsid w:val="00652CFE"/>
    <w:rsid w:val="006B5C44"/>
    <w:rsid w:val="007306FE"/>
    <w:rsid w:val="00745D48"/>
    <w:rsid w:val="007F3400"/>
    <w:rsid w:val="00803D9E"/>
    <w:rsid w:val="0081389F"/>
    <w:rsid w:val="00897169"/>
    <w:rsid w:val="008A2AE9"/>
    <w:rsid w:val="008B0B53"/>
    <w:rsid w:val="008B7CA8"/>
    <w:rsid w:val="008C0B38"/>
    <w:rsid w:val="009277DC"/>
    <w:rsid w:val="009A3350"/>
    <w:rsid w:val="00A10E77"/>
    <w:rsid w:val="00A32A22"/>
    <w:rsid w:val="00A775AB"/>
    <w:rsid w:val="00A912E2"/>
    <w:rsid w:val="00AA67FC"/>
    <w:rsid w:val="00AB7531"/>
    <w:rsid w:val="00AD369E"/>
    <w:rsid w:val="00AE754F"/>
    <w:rsid w:val="00BA0D0F"/>
    <w:rsid w:val="00BE1749"/>
    <w:rsid w:val="00BE59F9"/>
    <w:rsid w:val="00C269C8"/>
    <w:rsid w:val="00C36F59"/>
    <w:rsid w:val="00C41EB5"/>
    <w:rsid w:val="00C86E8D"/>
    <w:rsid w:val="00C94199"/>
    <w:rsid w:val="00C970ED"/>
    <w:rsid w:val="00D209E6"/>
    <w:rsid w:val="00D35019"/>
    <w:rsid w:val="00D407A1"/>
    <w:rsid w:val="00D52850"/>
    <w:rsid w:val="00E5730D"/>
    <w:rsid w:val="00EB709D"/>
    <w:rsid w:val="00F514DB"/>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5">
    <w:name w:val="page number"/>
    <w:basedOn w:val="a0"/>
    <w:rsid w:val="00D209E6"/>
  </w:style>
  <w:style w:type="character" w:customStyle="1" w:styleId="Char">
    <w:name w:val="页脚 Char"/>
    <w:link w:val="a4"/>
    <w:uiPriority w:val="99"/>
    <w:rsid w:val="002C0945"/>
    <w:rPr>
      <w:kern w:val="2"/>
      <w:sz w:val="18"/>
      <w:szCs w:val="18"/>
    </w:rPr>
  </w:style>
  <w:style w:type="paragraph" w:styleId="a6">
    <w:name w:val="Balloon Text"/>
    <w:basedOn w:val="a"/>
    <w:link w:val="Char0"/>
    <w:rsid w:val="00A32A22"/>
    <w:rPr>
      <w:sz w:val="18"/>
      <w:szCs w:val="18"/>
    </w:rPr>
  </w:style>
  <w:style w:type="character" w:customStyle="1" w:styleId="Char0">
    <w:name w:val="批注框文本 Char"/>
    <w:basedOn w:val="a0"/>
    <w:link w:val="a6"/>
    <w:rsid w:val="00A32A22"/>
    <w:rPr>
      <w:kern w:val="2"/>
      <w:sz w:val="18"/>
      <w:szCs w:val="18"/>
    </w:rPr>
  </w:style>
  <w:style w:type="paragraph" w:styleId="a7">
    <w:name w:val="Normal (Web)"/>
    <w:basedOn w:val="a"/>
    <w:uiPriority w:val="99"/>
    <w:rsid w:val="00A32A22"/>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uiPriority w:val="99"/>
    <w:rsid w:val="00A32A2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王辉艳</cp:lastModifiedBy>
  <cp:revision>1</cp:revision>
  <cp:lastPrinted>2014-02-26T08:47:00Z</cp:lastPrinted>
  <dcterms:created xsi:type="dcterms:W3CDTF">2018-07-13T00:25:00Z</dcterms:created>
  <dcterms:modified xsi:type="dcterms:W3CDTF">2018-07-13T00:25:00Z</dcterms:modified>
</cp:coreProperties>
</file>