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DA5C" w14:textId="7FBA57A6" w:rsidR="003471FD" w:rsidRDefault="004B0378" w:rsidP="00A14BCE">
      <w:pPr>
        <w:tabs>
          <w:tab w:val="left" w:pos="1110"/>
        </w:tabs>
        <w:spacing w:line="1040" w:lineRule="exact"/>
        <w:ind w:firstLine="1225"/>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6D5EC2C0" w14:textId="77777777" w:rsidR="003471FD" w:rsidRDefault="003471FD" w:rsidP="007F3400">
      <w:pPr>
        <w:tabs>
          <w:tab w:val="left" w:pos="7920"/>
          <w:tab w:val="left" w:pos="8460"/>
        </w:tabs>
        <w:spacing w:line="600" w:lineRule="exact"/>
        <w:jc w:val="left"/>
        <w:rPr>
          <w:rFonts w:eastAsia="方正仿宋_GBK"/>
          <w:sz w:val="32"/>
          <w:szCs w:val="32"/>
        </w:rPr>
      </w:pPr>
    </w:p>
    <w:p w14:paraId="67623CF4" w14:textId="171486ED" w:rsidR="007F3400" w:rsidRPr="002B7AA6" w:rsidRDefault="00635459" w:rsidP="002B7AA6">
      <w:pPr>
        <w:tabs>
          <w:tab w:val="left" w:pos="7920"/>
          <w:tab w:val="left" w:pos="8460"/>
        </w:tabs>
        <w:spacing w:line="600" w:lineRule="exact"/>
        <w:jc w:val="center"/>
        <w:rPr>
          <w:rFonts w:ascii="仿宋" w:eastAsia="仿宋" w:hAnsi="仿宋"/>
          <w:sz w:val="32"/>
          <w:szCs w:val="32"/>
        </w:rPr>
      </w:pPr>
      <w:r>
        <w:rPr>
          <w:rFonts w:ascii="仿宋" w:eastAsia="仿宋" w:hAnsi="仿宋" w:hint="eastAsia"/>
          <w:sz w:val="32"/>
          <w:szCs w:val="32"/>
        </w:rPr>
        <w:t>西华行字﹝</w:t>
      </w:r>
      <w:r>
        <w:rPr>
          <w:rFonts w:ascii="仿宋" w:eastAsia="仿宋" w:hAnsi="仿宋"/>
          <w:sz w:val="32"/>
          <w:szCs w:val="32"/>
        </w:rPr>
        <w:t>2021﹞152号</w:t>
      </w:r>
    </w:p>
    <w:p w14:paraId="3EC94A90" w14:textId="77777777" w:rsidR="00A14BCE" w:rsidRDefault="00527995" w:rsidP="00A14BCE">
      <w:pPr>
        <w:spacing w:line="1100" w:lineRule="exact"/>
        <w:jc w:val="center"/>
        <w:rPr>
          <w:rFonts w:ascii="方正小标宋简体" w:eastAsia="方正小标宋简体" w:hAnsi="仿宋"/>
          <w:color w:val="000000"/>
          <w:sz w:val="36"/>
          <w:szCs w:val="36"/>
        </w:rPr>
      </w:pPr>
      <w:r>
        <w:rPr>
          <w:noProof/>
        </w:rPr>
        <w:pict w14:anchorId="3718C081">
          <v:line id="_x0000_s1048" style="position:absolute;left:0;text-align:left;flip:y;z-index:251657728" from="-8.8pt,14.45pt" to="454.65pt,15pt" strokecolor="red" strokeweight="2pt">
            <w10:wrap type="square"/>
          </v:line>
        </w:pict>
      </w:r>
      <w:r w:rsidR="00A14BCE" w:rsidRPr="002A2436">
        <w:rPr>
          <w:rFonts w:ascii="方正小标宋简体" w:eastAsia="方正小标宋简体" w:hAnsi="仿宋" w:hint="eastAsia"/>
          <w:color w:val="000000"/>
          <w:sz w:val="36"/>
          <w:szCs w:val="36"/>
        </w:rPr>
        <w:t>关于印发《</w:t>
      </w:r>
      <w:r w:rsidR="00A14BCE" w:rsidRPr="008F38E3">
        <w:rPr>
          <w:rFonts w:ascii="方正小标宋简体" w:eastAsia="方正小标宋简体" w:hAnsi="仿宋" w:hint="eastAsia"/>
          <w:color w:val="000000"/>
          <w:sz w:val="36"/>
          <w:szCs w:val="36"/>
        </w:rPr>
        <w:t>西华大学专业学位</w:t>
      </w:r>
    </w:p>
    <w:p w14:paraId="4B3E3BB2" w14:textId="77777777" w:rsidR="00A14BCE" w:rsidRPr="002A2436" w:rsidRDefault="00A14BCE" w:rsidP="008F38E3">
      <w:pPr>
        <w:spacing w:line="276" w:lineRule="auto"/>
        <w:jc w:val="center"/>
        <w:rPr>
          <w:rFonts w:ascii="方正小标宋简体" w:eastAsia="方正小标宋简体" w:hAnsi="仿宋"/>
          <w:color w:val="000000"/>
          <w:sz w:val="36"/>
          <w:szCs w:val="36"/>
        </w:rPr>
      </w:pPr>
      <w:r w:rsidRPr="008F38E3">
        <w:rPr>
          <w:rFonts w:ascii="方正小标宋简体" w:eastAsia="方正小标宋简体" w:hAnsi="仿宋" w:hint="eastAsia"/>
          <w:color w:val="000000"/>
          <w:sz w:val="36"/>
          <w:szCs w:val="36"/>
        </w:rPr>
        <w:t>研究生培养工作规定（试行）</w:t>
      </w:r>
      <w:r w:rsidRPr="002A2436">
        <w:rPr>
          <w:rFonts w:ascii="方正小标宋简体" w:eastAsia="方正小标宋简体" w:hAnsi="仿宋" w:hint="eastAsia"/>
          <w:color w:val="000000"/>
          <w:sz w:val="36"/>
          <w:szCs w:val="36"/>
        </w:rPr>
        <w:t>》的通知</w:t>
      </w:r>
    </w:p>
    <w:p w14:paraId="2D84FD26" w14:textId="77777777" w:rsidR="00A14BCE" w:rsidRPr="002A2436" w:rsidRDefault="00A14BCE" w:rsidP="008F38E3">
      <w:pPr>
        <w:spacing w:line="360" w:lineRule="auto"/>
        <w:ind w:firstLine="560"/>
        <w:rPr>
          <w:rFonts w:ascii="仿宋" w:eastAsia="仿宋" w:hAnsi="仿宋"/>
          <w:bCs/>
          <w:color w:val="000000"/>
          <w:sz w:val="28"/>
          <w:szCs w:val="28"/>
        </w:rPr>
      </w:pPr>
    </w:p>
    <w:p w14:paraId="61F05A58" w14:textId="77777777" w:rsidR="00A14BCE" w:rsidRPr="002A2436" w:rsidRDefault="00A14BCE" w:rsidP="008F38E3">
      <w:pPr>
        <w:spacing w:line="620" w:lineRule="exact"/>
        <w:rPr>
          <w:rFonts w:ascii="仿宋" w:eastAsia="仿宋" w:hAnsi="仿宋"/>
          <w:bCs/>
          <w:color w:val="000000"/>
          <w:sz w:val="32"/>
          <w:szCs w:val="32"/>
        </w:rPr>
      </w:pPr>
      <w:r w:rsidRPr="002A2436">
        <w:rPr>
          <w:rFonts w:ascii="仿宋" w:eastAsia="仿宋" w:hAnsi="仿宋" w:hint="eastAsia"/>
          <w:bCs/>
          <w:color w:val="000000"/>
          <w:sz w:val="32"/>
          <w:szCs w:val="32"/>
        </w:rPr>
        <w:t>各单位：</w:t>
      </w:r>
    </w:p>
    <w:p w14:paraId="5CC6BD01" w14:textId="679B75D9" w:rsidR="00A14BCE" w:rsidRPr="002A2436" w:rsidRDefault="00527995" w:rsidP="00824179">
      <w:pPr>
        <w:spacing w:line="620" w:lineRule="exact"/>
        <w:ind w:firstLineChars="200" w:firstLine="640"/>
        <w:rPr>
          <w:rFonts w:ascii="仿宋" w:eastAsia="仿宋" w:hAnsi="仿宋"/>
          <w:bCs/>
          <w:color w:val="000000"/>
          <w:sz w:val="32"/>
          <w:szCs w:val="32"/>
        </w:rPr>
      </w:pPr>
      <w:r>
        <w:rPr>
          <w:rFonts w:ascii="仿宋" w:eastAsia="仿宋" w:hAnsi="仿宋"/>
          <w:bCs/>
          <w:noProof/>
          <w:color w:val="000000"/>
          <w:sz w:val="32"/>
          <w:szCs w:val="32"/>
        </w:rPr>
        <w:pict w14:anchorId="4923F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944373890253276881docx.docx&#10;MARKNAME=西华大学（新）&#10;USERNAME=校办-公文&#10;DATETIME=2021-7-29 15:48:51&#10;MARKGUID={8446F1A7-F888-47AF-B1B5-D1EEF41A8DCD}" style="position:absolute;left:0;text-align:left;margin-left:130.5pt;margin-top:387.6pt;width:318pt;height:175.5pt;rotation:-491081fd;z-index:-251657728;visibility:visible;mso-position-horizontal-relative:page;mso-position-vertical-relative:page">
            <v:imagedata r:id="rId6" o:title="KGiWebOffice2015" chromakey="white" grayscale="t"/>
            <w10:wrap anchorx="page" anchory="page"/>
          </v:shape>
        </w:pict>
      </w:r>
      <w:r w:rsidR="00A14BCE" w:rsidRPr="002A2436">
        <w:rPr>
          <w:rFonts w:ascii="仿宋" w:eastAsia="仿宋" w:hAnsi="仿宋" w:hint="eastAsia"/>
          <w:bCs/>
          <w:color w:val="000000"/>
          <w:sz w:val="32"/>
          <w:szCs w:val="32"/>
        </w:rPr>
        <w:t>《</w:t>
      </w:r>
      <w:r w:rsidR="00A14BCE" w:rsidRPr="00824179">
        <w:rPr>
          <w:rFonts w:ascii="仿宋" w:eastAsia="仿宋" w:hAnsi="仿宋" w:hint="eastAsia"/>
          <w:bCs/>
          <w:color w:val="000000"/>
          <w:sz w:val="32"/>
          <w:szCs w:val="32"/>
        </w:rPr>
        <w:t>西华大学专业学位研究生培养工作规定（试行）</w:t>
      </w:r>
      <w:r w:rsidR="00A14BCE" w:rsidRPr="002A2436">
        <w:rPr>
          <w:rFonts w:ascii="仿宋" w:eastAsia="仿宋" w:hAnsi="仿宋" w:hint="eastAsia"/>
          <w:bCs/>
          <w:color w:val="000000"/>
          <w:sz w:val="32"/>
          <w:szCs w:val="32"/>
        </w:rPr>
        <w:t>》经20</w:t>
      </w:r>
      <w:r w:rsidR="00A14BCE" w:rsidRPr="002A2436">
        <w:rPr>
          <w:rFonts w:ascii="仿宋" w:eastAsia="仿宋" w:hAnsi="仿宋"/>
          <w:bCs/>
          <w:color w:val="000000"/>
          <w:sz w:val="32"/>
          <w:szCs w:val="32"/>
        </w:rPr>
        <w:t>21</w:t>
      </w:r>
      <w:r w:rsidR="00A14BCE" w:rsidRPr="002A2436">
        <w:rPr>
          <w:rFonts w:ascii="仿宋" w:eastAsia="仿宋" w:hAnsi="仿宋" w:hint="eastAsia"/>
          <w:bCs/>
          <w:color w:val="000000"/>
          <w:sz w:val="32"/>
          <w:szCs w:val="32"/>
        </w:rPr>
        <w:t>年</w:t>
      </w:r>
      <w:r w:rsidR="00A14BCE">
        <w:rPr>
          <w:rFonts w:ascii="仿宋" w:eastAsia="仿宋" w:hAnsi="仿宋"/>
          <w:bCs/>
          <w:color w:val="000000"/>
          <w:sz w:val="32"/>
          <w:szCs w:val="32"/>
        </w:rPr>
        <w:t>7</w:t>
      </w:r>
      <w:r w:rsidR="00A14BCE" w:rsidRPr="002A2436">
        <w:rPr>
          <w:rFonts w:ascii="仿宋" w:eastAsia="仿宋" w:hAnsi="仿宋" w:hint="eastAsia"/>
          <w:bCs/>
          <w:color w:val="000000"/>
          <w:sz w:val="32"/>
          <w:szCs w:val="32"/>
        </w:rPr>
        <w:t>月</w:t>
      </w:r>
      <w:r w:rsidR="00A14BCE" w:rsidRPr="002A2436">
        <w:rPr>
          <w:rFonts w:ascii="仿宋" w:eastAsia="仿宋" w:hAnsi="仿宋"/>
          <w:bCs/>
          <w:color w:val="000000"/>
          <w:sz w:val="32"/>
          <w:szCs w:val="32"/>
        </w:rPr>
        <w:t>1</w:t>
      </w:r>
      <w:r w:rsidR="00A14BCE">
        <w:rPr>
          <w:rFonts w:ascii="仿宋" w:eastAsia="仿宋" w:hAnsi="仿宋"/>
          <w:bCs/>
          <w:color w:val="000000"/>
          <w:sz w:val="32"/>
          <w:szCs w:val="32"/>
        </w:rPr>
        <w:t>4</w:t>
      </w:r>
      <w:r w:rsidR="00A14BCE" w:rsidRPr="002A2436">
        <w:rPr>
          <w:rFonts w:ascii="仿宋" w:eastAsia="仿宋" w:hAnsi="仿宋" w:hint="eastAsia"/>
          <w:bCs/>
          <w:color w:val="000000"/>
          <w:sz w:val="32"/>
          <w:szCs w:val="32"/>
        </w:rPr>
        <w:t>日校务会审议通过，现予印发，请遵照执行。</w:t>
      </w:r>
    </w:p>
    <w:p w14:paraId="4F4DC3CD" w14:textId="77777777" w:rsidR="00A14BCE" w:rsidRPr="002A2436" w:rsidRDefault="00A14BCE" w:rsidP="008F38E3">
      <w:pPr>
        <w:spacing w:line="620" w:lineRule="exact"/>
        <w:ind w:firstLineChars="200" w:firstLine="640"/>
        <w:rPr>
          <w:rFonts w:ascii="仿宋" w:eastAsia="仿宋" w:hAnsi="仿宋"/>
          <w:bCs/>
          <w:color w:val="000000"/>
          <w:sz w:val="32"/>
          <w:szCs w:val="32"/>
        </w:rPr>
      </w:pPr>
    </w:p>
    <w:p w14:paraId="755D73A6" w14:textId="77777777" w:rsidR="00A14BCE" w:rsidRPr="002A2436" w:rsidRDefault="00A14BCE" w:rsidP="008F38E3">
      <w:pPr>
        <w:spacing w:line="620" w:lineRule="exact"/>
        <w:ind w:firstLineChars="200" w:firstLine="640"/>
        <w:rPr>
          <w:rFonts w:ascii="仿宋" w:eastAsia="仿宋" w:hAnsi="仿宋"/>
          <w:bCs/>
          <w:color w:val="000000"/>
          <w:sz w:val="32"/>
          <w:szCs w:val="32"/>
        </w:rPr>
      </w:pPr>
    </w:p>
    <w:p w14:paraId="1D2AA1E4" w14:textId="77777777" w:rsidR="00A14BCE" w:rsidRPr="002A2436" w:rsidRDefault="00A14BCE" w:rsidP="008F38E3">
      <w:pPr>
        <w:spacing w:line="620" w:lineRule="exact"/>
        <w:ind w:right="640"/>
        <w:jc w:val="center"/>
        <w:rPr>
          <w:rFonts w:ascii="仿宋" w:eastAsia="仿宋" w:hAnsi="仿宋"/>
          <w:bCs/>
          <w:color w:val="000000"/>
          <w:sz w:val="32"/>
          <w:szCs w:val="32"/>
        </w:rPr>
      </w:pPr>
      <w:r w:rsidRPr="002A2436">
        <w:rPr>
          <w:rFonts w:ascii="仿宋" w:eastAsia="仿宋" w:hAnsi="仿宋" w:hint="eastAsia"/>
          <w:bCs/>
          <w:color w:val="000000"/>
          <w:sz w:val="32"/>
          <w:szCs w:val="32"/>
        </w:rPr>
        <w:t xml:space="preserve">                          西华大学</w:t>
      </w:r>
    </w:p>
    <w:p w14:paraId="0791619A" w14:textId="154733D0" w:rsidR="00A14BCE" w:rsidRPr="002A2436" w:rsidRDefault="00A14BCE" w:rsidP="00A14BCE">
      <w:pPr>
        <w:wordWrap w:val="0"/>
        <w:spacing w:line="560" w:lineRule="exact"/>
        <w:ind w:firstLineChars="1500" w:firstLine="4800"/>
        <w:jc w:val="right"/>
        <w:rPr>
          <w:rFonts w:ascii="仿宋" w:eastAsia="仿宋" w:hAnsi="仿宋"/>
          <w:sz w:val="32"/>
          <w:szCs w:val="32"/>
        </w:rPr>
      </w:pPr>
      <w:r w:rsidRPr="002A2436">
        <w:rPr>
          <w:rFonts w:ascii="仿宋" w:eastAsia="仿宋" w:hAnsi="仿宋" w:hint="eastAsia"/>
          <w:bCs/>
          <w:color w:val="000000"/>
          <w:sz w:val="32"/>
          <w:szCs w:val="32"/>
        </w:rPr>
        <w:t>2</w:t>
      </w:r>
      <w:r w:rsidRPr="002A2436">
        <w:rPr>
          <w:rFonts w:ascii="仿宋" w:eastAsia="仿宋" w:hAnsi="仿宋"/>
          <w:bCs/>
          <w:color w:val="000000"/>
          <w:sz w:val="32"/>
          <w:szCs w:val="32"/>
        </w:rPr>
        <w:t>021</w:t>
      </w:r>
      <w:r w:rsidRPr="002A2436">
        <w:rPr>
          <w:rFonts w:ascii="仿宋" w:eastAsia="仿宋" w:hAnsi="仿宋" w:hint="eastAsia"/>
          <w:bCs/>
          <w:color w:val="000000"/>
          <w:sz w:val="32"/>
          <w:szCs w:val="32"/>
        </w:rPr>
        <w:t>年</w:t>
      </w:r>
      <w:r>
        <w:rPr>
          <w:rFonts w:ascii="仿宋" w:eastAsia="仿宋" w:hAnsi="仿宋"/>
          <w:bCs/>
          <w:color w:val="000000"/>
          <w:sz w:val="32"/>
          <w:szCs w:val="32"/>
        </w:rPr>
        <w:t>7</w:t>
      </w:r>
      <w:r w:rsidRPr="002A2436">
        <w:rPr>
          <w:rFonts w:ascii="仿宋" w:eastAsia="仿宋" w:hAnsi="仿宋" w:hint="eastAsia"/>
          <w:bCs/>
          <w:color w:val="000000"/>
          <w:sz w:val="32"/>
          <w:szCs w:val="32"/>
        </w:rPr>
        <w:t>月</w:t>
      </w:r>
      <w:r w:rsidRPr="002A2436">
        <w:rPr>
          <w:rFonts w:ascii="仿宋" w:eastAsia="仿宋" w:hAnsi="仿宋"/>
          <w:bCs/>
          <w:color w:val="000000"/>
          <w:sz w:val="32"/>
          <w:szCs w:val="32"/>
        </w:rPr>
        <w:t>1</w:t>
      </w:r>
      <w:r>
        <w:rPr>
          <w:rFonts w:ascii="仿宋" w:eastAsia="仿宋" w:hAnsi="仿宋"/>
          <w:bCs/>
          <w:color w:val="000000"/>
          <w:sz w:val="32"/>
          <w:szCs w:val="32"/>
        </w:rPr>
        <w:t>9</w:t>
      </w:r>
      <w:r w:rsidRPr="002A2436">
        <w:rPr>
          <w:rFonts w:ascii="仿宋" w:eastAsia="仿宋" w:hAnsi="仿宋" w:hint="eastAsia"/>
          <w:bCs/>
          <w:color w:val="000000"/>
          <w:sz w:val="32"/>
          <w:szCs w:val="32"/>
        </w:rPr>
        <w:t>日</w:t>
      </w:r>
      <w:r>
        <w:rPr>
          <w:rFonts w:ascii="仿宋" w:eastAsia="仿宋" w:hAnsi="仿宋" w:hint="eastAsia"/>
          <w:bCs/>
          <w:color w:val="000000"/>
          <w:sz w:val="32"/>
          <w:szCs w:val="32"/>
        </w:rPr>
        <w:t xml:space="preserve"> </w:t>
      </w:r>
      <w:r>
        <w:rPr>
          <w:rFonts w:ascii="仿宋" w:eastAsia="仿宋" w:hAnsi="仿宋"/>
          <w:bCs/>
          <w:color w:val="000000"/>
          <w:sz w:val="32"/>
          <w:szCs w:val="32"/>
        </w:rPr>
        <w:t xml:space="preserve">       </w:t>
      </w:r>
    </w:p>
    <w:p w14:paraId="6F5A0624" w14:textId="77777777" w:rsidR="00A14BCE" w:rsidRDefault="00A14BCE" w:rsidP="008F38E3">
      <w:pPr>
        <w:snapToGrid w:val="0"/>
        <w:spacing w:line="360" w:lineRule="auto"/>
        <w:rPr>
          <w:rFonts w:ascii="仿宋" w:eastAsia="仿宋" w:hAnsi="仿宋"/>
          <w:b/>
          <w:sz w:val="32"/>
          <w:szCs w:val="32"/>
        </w:rPr>
      </w:pPr>
    </w:p>
    <w:p w14:paraId="6BAA91EE" w14:textId="77777777" w:rsidR="00A14BCE" w:rsidRPr="00A14BCE" w:rsidRDefault="00A14BCE" w:rsidP="00586892">
      <w:pPr>
        <w:snapToGrid w:val="0"/>
        <w:spacing w:line="360" w:lineRule="auto"/>
        <w:jc w:val="center"/>
        <w:rPr>
          <w:rFonts w:ascii="方正小标宋简体" w:eastAsia="方正小标宋简体" w:hAnsi="仿宋"/>
          <w:sz w:val="36"/>
          <w:szCs w:val="36"/>
        </w:rPr>
      </w:pPr>
      <w:r>
        <w:rPr>
          <w:rFonts w:ascii="仿宋" w:eastAsia="仿宋" w:hAnsi="仿宋"/>
          <w:b/>
          <w:sz w:val="32"/>
          <w:szCs w:val="32"/>
        </w:rPr>
        <w:br w:type="page"/>
      </w:r>
      <w:r w:rsidRPr="00A14BCE">
        <w:rPr>
          <w:rFonts w:ascii="方正小标宋简体" w:eastAsia="方正小标宋简体" w:hAnsi="仿宋" w:hint="eastAsia"/>
          <w:sz w:val="36"/>
          <w:szCs w:val="36"/>
        </w:rPr>
        <w:lastRenderedPageBreak/>
        <w:t>西华大学专业学位研究生培养工作规定（试行）</w:t>
      </w:r>
    </w:p>
    <w:p w14:paraId="09AD453C" w14:textId="77777777" w:rsidR="00A14BCE" w:rsidRPr="008F38E3" w:rsidRDefault="00A14BCE" w:rsidP="00586892">
      <w:pPr>
        <w:snapToGrid w:val="0"/>
        <w:spacing w:line="360" w:lineRule="auto"/>
        <w:jc w:val="center"/>
        <w:rPr>
          <w:rFonts w:ascii="仿宋" w:eastAsia="仿宋" w:hAnsi="仿宋"/>
          <w:b/>
          <w:sz w:val="28"/>
          <w:szCs w:val="28"/>
        </w:rPr>
      </w:pPr>
    </w:p>
    <w:p w14:paraId="5745C651"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第一章</w:t>
      </w:r>
      <w:r w:rsidRPr="00A14BCE">
        <w:rPr>
          <w:rFonts w:ascii="黑体" w:eastAsia="黑体" w:hAnsi="黑体"/>
          <w:bCs/>
          <w:sz w:val="32"/>
          <w:szCs w:val="32"/>
        </w:rPr>
        <w:t xml:space="preserve"> 总则</w:t>
      </w:r>
    </w:p>
    <w:p w14:paraId="2AD6021F"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第一条</w:t>
      </w:r>
      <w:r w:rsidRPr="00A14BCE">
        <w:rPr>
          <w:rFonts w:ascii="仿宋" w:eastAsia="仿宋" w:hAnsi="仿宋"/>
          <w:sz w:val="32"/>
          <w:szCs w:val="32"/>
        </w:rPr>
        <w:t xml:space="preserve"> 为加强专业学位研究生的培养和管理工作，提高专业学位研究生的</w:t>
      </w:r>
      <w:r w:rsidRPr="00A14BCE">
        <w:rPr>
          <w:rFonts w:ascii="仿宋" w:eastAsia="仿宋" w:hAnsi="仿宋" w:hint="eastAsia"/>
          <w:sz w:val="32"/>
          <w:szCs w:val="32"/>
        </w:rPr>
        <w:t>培养质量，根据《中华人民共和国学位条例》、《中华人民共和国学位条例暂行实施办法》、全国专业学位研究生教学指导委员会《专业学位类别（领域）博士、硕士学位基本要求》</w:t>
      </w:r>
      <w:r w:rsidRPr="00A14BCE">
        <w:rPr>
          <w:rFonts w:ascii="仿宋" w:eastAsia="仿宋" w:hAnsi="仿宋"/>
          <w:sz w:val="32"/>
          <w:szCs w:val="32"/>
        </w:rPr>
        <w:t>、《关</w:t>
      </w:r>
      <w:r w:rsidRPr="00A14BCE">
        <w:rPr>
          <w:rFonts w:ascii="仿宋" w:eastAsia="仿宋" w:hAnsi="仿宋" w:hint="eastAsia"/>
          <w:sz w:val="32"/>
          <w:szCs w:val="32"/>
        </w:rPr>
        <w:t>于加强和改进专业学位教育工作的若干意见》（学位〔</w:t>
      </w:r>
      <w:r w:rsidRPr="00A14BCE">
        <w:rPr>
          <w:rFonts w:ascii="仿宋" w:eastAsia="仿宋" w:hAnsi="仿宋"/>
          <w:sz w:val="32"/>
          <w:szCs w:val="32"/>
        </w:rPr>
        <w:t>200</w:t>
      </w:r>
      <w:r>
        <w:rPr>
          <w:rFonts w:ascii="仿宋" w:eastAsia="仿宋" w:hAnsi="仿宋"/>
          <w:sz w:val="32"/>
          <w:szCs w:val="32"/>
        </w:rPr>
        <w:t>2</w:t>
      </w:r>
      <w:r w:rsidRPr="00A14BCE">
        <w:rPr>
          <w:rFonts w:ascii="仿宋" w:eastAsia="仿宋" w:hAnsi="仿宋" w:hint="eastAsia"/>
          <w:sz w:val="32"/>
          <w:szCs w:val="32"/>
        </w:rPr>
        <w:t>〕</w:t>
      </w:r>
      <w:r w:rsidRPr="00A14BCE">
        <w:rPr>
          <w:rFonts w:ascii="仿宋" w:eastAsia="仿宋" w:hAnsi="仿宋"/>
          <w:sz w:val="32"/>
          <w:szCs w:val="32"/>
        </w:rPr>
        <w:t>1号）、《关于做好全日</w:t>
      </w:r>
      <w:r w:rsidRPr="00A14BCE">
        <w:rPr>
          <w:rFonts w:ascii="仿宋" w:eastAsia="仿宋" w:hAnsi="仿宋" w:hint="eastAsia"/>
          <w:sz w:val="32"/>
          <w:szCs w:val="32"/>
        </w:rPr>
        <w:t>制硕士专业学位研究生培养工作的若干意见》（教研〔</w:t>
      </w:r>
      <w:r w:rsidRPr="00A14BCE">
        <w:rPr>
          <w:rFonts w:ascii="仿宋" w:eastAsia="仿宋" w:hAnsi="仿宋"/>
          <w:sz w:val="32"/>
          <w:szCs w:val="32"/>
        </w:rPr>
        <w:t>2009</w:t>
      </w:r>
      <w:r w:rsidRPr="00A14BCE">
        <w:rPr>
          <w:rFonts w:ascii="仿宋" w:eastAsia="仿宋" w:hAnsi="仿宋" w:hint="eastAsia"/>
          <w:sz w:val="32"/>
          <w:szCs w:val="32"/>
        </w:rPr>
        <w:t>〕</w:t>
      </w:r>
      <w:r w:rsidRPr="00A14BCE">
        <w:rPr>
          <w:rFonts w:ascii="仿宋" w:eastAsia="仿宋" w:hAnsi="仿宋"/>
          <w:sz w:val="32"/>
          <w:szCs w:val="32"/>
        </w:rPr>
        <w:t>1号）</w:t>
      </w:r>
      <w:r w:rsidRPr="00A14BCE">
        <w:rPr>
          <w:rFonts w:ascii="仿宋" w:eastAsia="仿宋" w:hAnsi="仿宋" w:hint="eastAsia"/>
          <w:sz w:val="32"/>
          <w:szCs w:val="32"/>
        </w:rPr>
        <w:t>、《关于深入推进专业学位研究生培养模式改革的意见》（教研〔2013〕3号）</w:t>
      </w:r>
      <w:r w:rsidRPr="00A14BCE">
        <w:rPr>
          <w:rFonts w:ascii="仿宋" w:eastAsia="仿宋" w:hAnsi="仿宋"/>
          <w:sz w:val="32"/>
          <w:szCs w:val="32"/>
        </w:rPr>
        <w:t>、</w:t>
      </w:r>
      <w:r w:rsidRPr="00A14BCE">
        <w:rPr>
          <w:rFonts w:ascii="仿宋" w:eastAsia="仿宋" w:hAnsi="仿宋" w:hint="eastAsia"/>
          <w:sz w:val="32"/>
          <w:szCs w:val="32"/>
        </w:rPr>
        <w:t>《关于加强专业学位研究生案例教学和联合培养基地建设的意见》（教研〔2015〕1号）、</w:t>
      </w:r>
      <w:r w:rsidRPr="00A14BCE">
        <w:rPr>
          <w:rFonts w:ascii="仿宋" w:eastAsia="仿宋" w:hAnsi="仿宋"/>
          <w:sz w:val="32"/>
          <w:szCs w:val="32"/>
        </w:rPr>
        <w:t>《关于统筹全日</w:t>
      </w:r>
      <w:r w:rsidRPr="00A14BCE">
        <w:rPr>
          <w:rFonts w:ascii="仿宋" w:eastAsia="仿宋" w:hAnsi="仿宋" w:hint="eastAsia"/>
          <w:sz w:val="32"/>
          <w:szCs w:val="32"/>
        </w:rPr>
        <w:t>制和非全日制研究生管理工作的通知》（教研厅〔</w:t>
      </w:r>
      <w:r w:rsidRPr="00A14BCE">
        <w:rPr>
          <w:rFonts w:ascii="仿宋" w:eastAsia="仿宋" w:hAnsi="仿宋"/>
          <w:sz w:val="32"/>
          <w:szCs w:val="32"/>
        </w:rPr>
        <w:t>2016</w:t>
      </w:r>
      <w:r w:rsidRPr="00A14BCE">
        <w:rPr>
          <w:rFonts w:ascii="仿宋" w:eastAsia="仿宋" w:hAnsi="仿宋" w:hint="eastAsia"/>
          <w:sz w:val="32"/>
          <w:szCs w:val="32"/>
        </w:rPr>
        <w:t>〕</w:t>
      </w:r>
      <w:r w:rsidRPr="00A14BCE">
        <w:rPr>
          <w:rFonts w:ascii="仿宋" w:eastAsia="仿宋" w:hAnsi="仿宋"/>
          <w:sz w:val="32"/>
          <w:szCs w:val="32"/>
        </w:rPr>
        <w:t>2号）</w:t>
      </w:r>
      <w:r w:rsidRPr="00A14BCE">
        <w:rPr>
          <w:rFonts w:ascii="仿宋" w:eastAsia="仿宋" w:hAnsi="仿宋" w:hint="eastAsia"/>
          <w:sz w:val="32"/>
          <w:szCs w:val="32"/>
        </w:rPr>
        <w:t>、《专业学位研究生教育发展方案（2</w:t>
      </w:r>
      <w:r w:rsidRPr="00A14BCE">
        <w:rPr>
          <w:rFonts w:ascii="仿宋" w:eastAsia="仿宋" w:hAnsi="仿宋"/>
          <w:sz w:val="32"/>
          <w:szCs w:val="32"/>
        </w:rPr>
        <w:t>020-2025</w:t>
      </w:r>
      <w:r w:rsidRPr="00A14BCE">
        <w:rPr>
          <w:rFonts w:ascii="仿宋" w:eastAsia="仿宋" w:hAnsi="仿宋" w:hint="eastAsia"/>
          <w:sz w:val="32"/>
          <w:szCs w:val="32"/>
        </w:rPr>
        <w:t>）》（学位〔</w:t>
      </w:r>
      <w:r w:rsidRPr="00A14BCE">
        <w:rPr>
          <w:rFonts w:ascii="仿宋" w:eastAsia="仿宋" w:hAnsi="仿宋"/>
          <w:sz w:val="32"/>
          <w:szCs w:val="32"/>
        </w:rPr>
        <w:t>2020</w:t>
      </w:r>
      <w:r w:rsidRPr="00A14BCE">
        <w:rPr>
          <w:rFonts w:ascii="仿宋" w:eastAsia="仿宋" w:hAnsi="仿宋" w:hint="eastAsia"/>
          <w:sz w:val="32"/>
          <w:szCs w:val="32"/>
        </w:rPr>
        <w:t>〕</w:t>
      </w:r>
      <w:r w:rsidRPr="00A14BCE">
        <w:rPr>
          <w:rFonts w:ascii="仿宋" w:eastAsia="仿宋" w:hAnsi="仿宋"/>
          <w:sz w:val="32"/>
          <w:szCs w:val="32"/>
        </w:rPr>
        <w:t>20</w:t>
      </w:r>
      <w:r w:rsidRPr="00A14BCE">
        <w:rPr>
          <w:rFonts w:ascii="仿宋" w:eastAsia="仿宋" w:hAnsi="仿宋" w:hint="eastAsia"/>
          <w:sz w:val="32"/>
          <w:szCs w:val="32"/>
        </w:rPr>
        <w:t>号）</w:t>
      </w:r>
      <w:r w:rsidRPr="00A14BCE">
        <w:rPr>
          <w:rFonts w:ascii="仿宋" w:eastAsia="仿宋" w:hAnsi="仿宋"/>
          <w:sz w:val="32"/>
          <w:szCs w:val="32"/>
        </w:rPr>
        <w:t>等文件</w:t>
      </w:r>
      <w:r w:rsidRPr="00A14BCE">
        <w:rPr>
          <w:rFonts w:ascii="仿宋" w:eastAsia="仿宋" w:hAnsi="仿宋" w:hint="eastAsia"/>
          <w:sz w:val="32"/>
          <w:szCs w:val="32"/>
        </w:rPr>
        <w:t>的要求</w:t>
      </w:r>
      <w:r w:rsidRPr="00A14BCE">
        <w:rPr>
          <w:rFonts w:ascii="仿宋" w:eastAsia="仿宋" w:hAnsi="仿宋"/>
          <w:sz w:val="32"/>
          <w:szCs w:val="32"/>
        </w:rPr>
        <w:t>，制订本规定。</w:t>
      </w:r>
    </w:p>
    <w:p w14:paraId="6F1C19EE"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第二条</w:t>
      </w:r>
      <w:r w:rsidRPr="00A14BCE">
        <w:rPr>
          <w:rFonts w:ascii="仿宋" w:eastAsia="仿宋" w:hAnsi="仿宋"/>
          <w:sz w:val="32"/>
          <w:szCs w:val="32"/>
        </w:rPr>
        <w:t xml:space="preserve"> 专业学位研究生教育主要针对社会特定职业领域需要，培养</w:t>
      </w:r>
      <w:r w:rsidRPr="00A14BCE">
        <w:rPr>
          <w:rFonts w:ascii="仿宋" w:eastAsia="仿宋" w:hAnsi="仿宋" w:hint="eastAsia"/>
          <w:sz w:val="32"/>
          <w:szCs w:val="32"/>
        </w:rPr>
        <w:t>掌握相关行业产业或职业领域的基础理论和专门知识，具有较强的解决实际问题的能力，</w:t>
      </w:r>
      <w:r w:rsidRPr="00A14BCE">
        <w:rPr>
          <w:rFonts w:ascii="仿宋" w:eastAsia="仿宋" w:hAnsi="仿宋"/>
          <w:sz w:val="32"/>
          <w:szCs w:val="32"/>
        </w:rPr>
        <w:t>具有较强专业能力和职业素养、能够创造性地从事实际工作的高层次应用型专门人才。</w:t>
      </w:r>
    </w:p>
    <w:p w14:paraId="241BA1EB"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第三条</w:t>
      </w:r>
      <w:r w:rsidRPr="00A14BCE">
        <w:rPr>
          <w:rFonts w:ascii="仿宋" w:eastAsia="仿宋" w:hAnsi="仿宋"/>
          <w:sz w:val="32"/>
          <w:szCs w:val="32"/>
        </w:rPr>
        <w:t xml:space="preserve"> 专业学位研究生的培养工作实行</w:t>
      </w:r>
      <w:r w:rsidRPr="00A14BCE">
        <w:rPr>
          <w:rFonts w:ascii="仿宋" w:eastAsia="仿宋" w:hAnsi="仿宋" w:hint="eastAsia"/>
          <w:sz w:val="32"/>
          <w:szCs w:val="32"/>
        </w:rPr>
        <w:t>校院</w:t>
      </w:r>
      <w:r w:rsidRPr="00A14BCE">
        <w:rPr>
          <w:rFonts w:ascii="仿宋" w:eastAsia="仿宋" w:hAnsi="仿宋"/>
          <w:sz w:val="32"/>
          <w:szCs w:val="32"/>
        </w:rPr>
        <w:t>两级管理，具</w:t>
      </w:r>
      <w:r w:rsidRPr="00A14BCE">
        <w:rPr>
          <w:rFonts w:ascii="仿宋" w:eastAsia="仿宋" w:hAnsi="仿宋"/>
          <w:sz w:val="32"/>
          <w:szCs w:val="32"/>
        </w:rPr>
        <w:lastRenderedPageBreak/>
        <w:t>有相应层次专</w:t>
      </w:r>
      <w:r w:rsidRPr="00A14BCE">
        <w:rPr>
          <w:rFonts w:ascii="仿宋" w:eastAsia="仿宋" w:hAnsi="仿宋" w:hint="eastAsia"/>
          <w:sz w:val="32"/>
          <w:szCs w:val="32"/>
        </w:rPr>
        <w:t>业学位研究生招生和培养权限的二级培养单位为专业学位研究生培养的二级培养单位（以下简称“二级培养单位”）。各二级培养单位与专业学位研究生培养相关的学术性事务，受学校学术委员会、学位评定委员会、教学指导委员会的指导和监督；与专业学位研究生培养相关的行政管理事务，受学校研究生部的业务指导和监督。</w:t>
      </w:r>
    </w:p>
    <w:p w14:paraId="531F81EC"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第四条</w:t>
      </w:r>
      <w:r w:rsidRPr="00A14BCE">
        <w:rPr>
          <w:rFonts w:ascii="仿宋" w:eastAsia="仿宋" w:hAnsi="仿宋"/>
          <w:sz w:val="32"/>
          <w:szCs w:val="32"/>
        </w:rPr>
        <w:t xml:space="preserve"> 各</w:t>
      </w:r>
      <w:r w:rsidRPr="00A14BCE">
        <w:rPr>
          <w:rFonts w:ascii="仿宋" w:eastAsia="仿宋" w:hAnsi="仿宋" w:hint="eastAsia"/>
          <w:sz w:val="32"/>
          <w:szCs w:val="32"/>
        </w:rPr>
        <w:t>二级培养单位</w:t>
      </w:r>
      <w:r w:rsidRPr="00A14BCE">
        <w:rPr>
          <w:rFonts w:ascii="仿宋" w:eastAsia="仿宋" w:hAnsi="仿宋"/>
          <w:sz w:val="32"/>
          <w:szCs w:val="32"/>
        </w:rPr>
        <w:t>应</w:t>
      </w:r>
      <w:r w:rsidRPr="00A14BCE">
        <w:rPr>
          <w:rFonts w:ascii="仿宋" w:eastAsia="仿宋" w:hAnsi="仿宋" w:hint="eastAsia"/>
          <w:sz w:val="32"/>
          <w:szCs w:val="32"/>
        </w:rPr>
        <w:t>根据各类别全国专业学位教育指导委员会的相关规定，</w:t>
      </w:r>
      <w:r w:rsidRPr="00A14BCE">
        <w:rPr>
          <w:rFonts w:ascii="仿宋" w:eastAsia="仿宋" w:hAnsi="仿宋"/>
          <w:sz w:val="32"/>
          <w:szCs w:val="32"/>
        </w:rPr>
        <w:t>在充分讨论的基础上制订专业学位研究生的培养方案及</w:t>
      </w:r>
      <w:r w:rsidRPr="00A14BCE">
        <w:rPr>
          <w:rFonts w:ascii="仿宋" w:eastAsia="仿宋" w:hAnsi="仿宋" w:hint="eastAsia"/>
          <w:sz w:val="32"/>
          <w:szCs w:val="32"/>
        </w:rPr>
        <w:t>其开题、中期考核、学位论文预审、专业实践及其他培养环节的工作细则，经学位评定分委员会审定，报研究生部备案后执行。</w:t>
      </w:r>
    </w:p>
    <w:p w14:paraId="7AC8147F"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第五条 专业学位研究生的培养方式采用“三段式”模式，即课程学习、专业实践和学位论文研究三个阶段。课程学习主要在校内进行，一般安排在入学后前2个学期内。专业实践在实践基地、培养基地或实习单位完成，一般在课程学习结束后进行，时间应不少于6个月。不具有两年以上企事业工作经历的专业学位研究生专业实践时间应不少于1年。学位论文应与专业实践有机结合，并同时进行。自开题报告通过后，学位论文工作时间不少于1年。</w:t>
      </w:r>
    </w:p>
    <w:p w14:paraId="68C73D34" w14:textId="77777777" w:rsidR="00A14BCE" w:rsidRDefault="00A14BCE" w:rsidP="00A14BCE">
      <w:pPr>
        <w:snapToGrid w:val="0"/>
        <w:spacing w:line="620" w:lineRule="exact"/>
        <w:jc w:val="center"/>
        <w:rPr>
          <w:rFonts w:ascii="黑体" w:eastAsia="黑体" w:hAnsi="黑体"/>
          <w:bCs/>
          <w:sz w:val="32"/>
          <w:szCs w:val="32"/>
        </w:rPr>
      </w:pPr>
    </w:p>
    <w:p w14:paraId="3E83D17A"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第二章</w:t>
      </w:r>
      <w:r w:rsidRPr="00A14BCE">
        <w:rPr>
          <w:rFonts w:ascii="黑体" w:eastAsia="黑体" w:hAnsi="黑体"/>
          <w:bCs/>
          <w:sz w:val="32"/>
          <w:szCs w:val="32"/>
        </w:rPr>
        <w:t xml:space="preserve"> 指导教师</w:t>
      </w:r>
    </w:p>
    <w:p w14:paraId="62080A23"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第六条</w:t>
      </w:r>
      <w:r w:rsidRPr="00A14BCE">
        <w:rPr>
          <w:rFonts w:ascii="仿宋" w:eastAsia="仿宋" w:hAnsi="仿宋"/>
          <w:sz w:val="32"/>
          <w:szCs w:val="32"/>
        </w:rPr>
        <w:t xml:space="preserve"> 专业学位研究生的培养实行</w:t>
      </w:r>
      <w:r w:rsidRPr="00A14BCE">
        <w:rPr>
          <w:rFonts w:ascii="仿宋" w:eastAsia="仿宋" w:hAnsi="仿宋" w:hint="eastAsia"/>
          <w:sz w:val="32"/>
          <w:szCs w:val="32"/>
        </w:rPr>
        <w:t>校内导师</w:t>
      </w:r>
      <w:r w:rsidRPr="00A14BCE">
        <w:rPr>
          <w:rFonts w:ascii="仿宋" w:eastAsia="仿宋" w:hAnsi="仿宋"/>
          <w:sz w:val="32"/>
          <w:szCs w:val="32"/>
        </w:rPr>
        <w:t>、</w:t>
      </w:r>
      <w:r w:rsidRPr="00A14BCE">
        <w:rPr>
          <w:rFonts w:ascii="仿宋" w:eastAsia="仿宋" w:hAnsi="仿宋" w:hint="eastAsia"/>
          <w:sz w:val="32"/>
          <w:szCs w:val="32"/>
        </w:rPr>
        <w:t>产业（行业）</w:t>
      </w:r>
      <w:r w:rsidRPr="00A14BCE">
        <w:rPr>
          <w:rFonts w:ascii="仿宋" w:eastAsia="仿宋" w:hAnsi="仿宋" w:hint="eastAsia"/>
          <w:sz w:val="32"/>
          <w:szCs w:val="32"/>
        </w:rPr>
        <w:lastRenderedPageBreak/>
        <w:t>导师联合指导的双导师制，以校内导师为主要导师。指导教师的职责按照《西华大学硕士研究生导师管理办法》的规定执行，鼓励各二级培养单位根据专业学位类别特色制订本单位专业学位研究生导师的职责。</w:t>
      </w:r>
    </w:p>
    <w:p w14:paraId="6979D23B"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第七条 产业（行业）导师应具有丰富的专业实践经验和高度的责任心。产业（行业）导师的选择应在第二学期完成，学校将按照一定的标准，向产业（行业）导师支付报酬。专业学位研究生在确定专业实践计划、开题报告、申请答辩、授位等环节应由双导师共同签署意见。</w:t>
      </w:r>
    </w:p>
    <w:p w14:paraId="01830265"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第八条</w:t>
      </w:r>
      <w:r w:rsidRPr="00A14BCE">
        <w:rPr>
          <w:rFonts w:ascii="仿宋" w:eastAsia="仿宋" w:hAnsi="仿宋"/>
          <w:sz w:val="32"/>
          <w:szCs w:val="32"/>
        </w:rPr>
        <w:t xml:space="preserve"> 研究生培养过程中，导师因工作调动、健康</w:t>
      </w:r>
      <w:r w:rsidRPr="00A14BCE">
        <w:rPr>
          <w:rFonts w:ascii="仿宋" w:eastAsia="仿宋" w:hAnsi="仿宋" w:hint="eastAsia"/>
          <w:sz w:val="32"/>
          <w:szCs w:val="32"/>
        </w:rPr>
        <w:t>原因</w:t>
      </w:r>
      <w:r w:rsidRPr="00A14BCE">
        <w:rPr>
          <w:rFonts w:ascii="仿宋" w:eastAsia="仿宋" w:hAnsi="仿宋"/>
          <w:sz w:val="32"/>
          <w:szCs w:val="32"/>
        </w:rPr>
        <w:t>或其他特殊情况不</w:t>
      </w:r>
      <w:r w:rsidRPr="00A14BCE">
        <w:rPr>
          <w:rFonts w:ascii="仿宋" w:eastAsia="仿宋" w:hAnsi="仿宋" w:hint="eastAsia"/>
          <w:sz w:val="32"/>
          <w:szCs w:val="32"/>
        </w:rPr>
        <w:t>能履行指导职责的，其指导的研究生可申请转导师，申请程序按《西华大学研究生管理规定》相关要求执行。</w:t>
      </w:r>
    </w:p>
    <w:p w14:paraId="19FF91D1" w14:textId="77777777" w:rsidR="00A14BCE" w:rsidRDefault="00A14BCE" w:rsidP="00A14BCE">
      <w:pPr>
        <w:snapToGrid w:val="0"/>
        <w:spacing w:line="620" w:lineRule="exact"/>
        <w:jc w:val="center"/>
        <w:rPr>
          <w:rFonts w:ascii="黑体" w:eastAsia="黑体" w:hAnsi="黑体"/>
          <w:bCs/>
          <w:sz w:val="32"/>
          <w:szCs w:val="32"/>
        </w:rPr>
      </w:pPr>
    </w:p>
    <w:p w14:paraId="7C89D072"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第三章</w:t>
      </w:r>
      <w:r w:rsidRPr="00A14BCE">
        <w:rPr>
          <w:rFonts w:ascii="黑体" w:eastAsia="黑体" w:hAnsi="黑体"/>
          <w:bCs/>
          <w:sz w:val="32"/>
          <w:szCs w:val="32"/>
        </w:rPr>
        <w:t xml:space="preserve"> 培养方案</w:t>
      </w:r>
    </w:p>
    <w:p w14:paraId="4E0EA2BB"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第九条</w:t>
      </w:r>
      <w:r w:rsidRPr="00A14BCE">
        <w:rPr>
          <w:rFonts w:ascii="仿宋" w:eastAsia="仿宋" w:hAnsi="仿宋"/>
          <w:sz w:val="32"/>
          <w:szCs w:val="32"/>
        </w:rPr>
        <w:t xml:space="preserve"> 专业学位研究生的培养方案一般按专业学位领域设置，无下设领</w:t>
      </w:r>
      <w:r w:rsidRPr="00A14BCE">
        <w:rPr>
          <w:rFonts w:ascii="仿宋" w:eastAsia="仿宋" w:hAnsi="仿宋" w:hint="eastAsia"/>
          <w:sz w:val="32"/>
          <w:szCs w:val="32"/>
        </w:rPr>
        <w:t>域的按专业学位类别设置。各二级培养单位应按照全国专业学位教育指导委员会的参考性或指导性培养方案，充分吸收行业专家的意见和建议，结合学校和各专业学位行业领域的实际情况，制订体现学校特色的培养方案。</w:t>
      </w:r>
      <w:r w:rsidRPr="00A14BCE">
        <w:rPr>
          <w:rFonts w:ascii="仿宋" w:eastAsia="仿宋" w:hAnsi="仿宋"/>
          <w:sz w:val="32"/>
          <w:szCs w:val="32"/>
        </w:rPr>
        <w:t>培养方案应根据国家、学校和行业实际情况，</w:t>
      </w:r>
      <w:r w:rsidRPr="00A14BCE">
        <w:rPr>
          <w:rFonts w:ascii="仿宋" w:eastAsia="仿宋" w:hAnsi="仿宋" w:hint="eastAsia"/>
          <w:sz w:val="32"/>
          <w:szCs w:val="32"/>
        </w:rPr>
        <w:t>适时进行修订，修订后的培养方案适用于下一学年及以后入学的研究生。</w:t>
      </w:r>
    </w:p>
    <w:p w14:paraId="2285C52A"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 xml:space="preserve">第十条 </w:t>
      </w:r>
      <w:r w:rsidRPr="00A14BCE">
        <w:rPr>
          <w:rFonts w:ascii="仿宋" w:eastAsia="仿宋" w:hAnsi="仿宋"/>
          <w:sz w:val="32"/>
          <w:szCs w:val="32"/>
        </w:rPr>
        <w:t>培养方案应包括以下内容要素：培养</w:t>
      </w:r>
      <w:r w:rsidRPr="00A14BCE">
        <w:rPr>
          <w:rFonts w:ascii="仿宋" w:eastAsia="仿宋" w:hAnsi="仿宋" w:hint="eastAsia"/>
          <w:sz w:val="32"/>
          <w:szCs w:val="32"/>
        </w:rPr>
        <w:t>定位及</w:t>
      </w:r>
      <w:r w:rsidRPr="00A14BCE">
        <w:rPr>
          <w:rFonts w:ascii="仿宋" w:eastAsia="仿宋" w:hAnsi="仿宋"/>
          <w:sz w:val="32"/>
          <w:szCs w:val="32"/>
        </w:rPr>
        <w:t>目标、</w:t>
      </w:r>
      <w:r w:rsidRPr="00A14BCE">
        <w:rPr>
          <w:rFonts w:ascii="仿宋" w:eastAsia="仿宋" w:hAnsi="仿宋" w:hint="eastAsia"/>
          <w:sz w:val="32"/>
          <w:szCs w:val="32"/>
        </w:rPr>
        <w:lastRenderedPageBreak/>
        <w:t>研究方向、学分要求和修业年限、培养方式及导师指导、课程设置、专业实践环节的基本要求、学位论文开题及答辩的基本要求、毕业及授予学位要求等。</w:t>
      </w:r>
      <w:r w:rsidRPr="00A14BCE">
        <w:rPr>
          <w:rFonts w:ascii="仿宋" w:eastAsia="仿宋" w:hAnsi="仿宋"/>
          <w:sz w:val="32"/>
          <w:szCs w:val="32"/>
        </w:rPr>
        <w:t xml:space="preserve"> </w:t>
      </w:r>
    </w:p>
    <w:p w14:paraId="00E99EF3"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第十一条</w:t>
      </w:r>
      <w:r w:rsidRPr="00A14BCE">
        <w:rPr>
          <w:rFonts w:ascii="仿宋" w:eastAsia="仿宋" w:hAnsi="仿宋"/>
          <w:sz w:val="32"/>
          <w:szCs w:val="32"/>
        </w:rPr>
        <w:t xml:space="preserve"> 专业学位研究生入学后，应在导师指导下，依据入学当</w:t>
      </w:r>
      <w:r w:rsidRPr="00A14BCE">
        <w:rPr>
          <w:rFonts w:ascii="仿宋" w:eastAsia="仿宋" w:hAnsi="仿宋" w:hint="eastAsia"/>
          <w:sz w:val="32"/>
          <w:szCs w:val="32"/>
        </w:rPr>
        <w:t>年的培养方案要求，结合自身的研究方向和个人特点，制订个人培养计划。个人培养计划要充分注意因材施教，发挥研究生的特长和积极性、创造性。研究生制定好个人培养计划后，应填写《西华大学研究生培养计划和成绩学籍记载表》，经导师和二级培养单位主管领导审核签字，交二级培养单位备案后执行。研究生若因特殊情况需要变动个人培养计划，要征得导师及二级培养单位主管领导的同意，报研究生部培养科进行修改。</w:t>
      </w:r>
    </w:p>
    <w:p w14:paraId="1D8376B8" w14:textId="77777777" w:rsidR="00A14BCE" w:rsidRDefault="00A14BCE" w:rsidP="00A14BCE">
      <w:pPr>
        <w:snapToGrid w:val="0"/>
        <w:spacing w:line="620" w:lineRule="exact"/>
        <w:jc w:val="center"/>
        <w:rPr>
          <w:rFonts w:ascii="黑体" w:eastAsia="黑体" w:hAnsi="黑体"/>
          <w:bCs/>
          <w:sz w:val="32"/>
          <w:szCs w:val="32"/>
        </w:rPr>
      </w:pPr>
    </w:p>
    <w:p w14:paraId="576E2B4A"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第四章</w:t>
      </w:r>
      <w:r w:rsidRPr="00A14BCE">
        <w:rPr>
          <w:rFonts w:ascii="黑体" w:eastAsia="黑体" w:hAnsi="黑体"/>
          <w:bCs/>
          <w:sz w:val="32"/>
          <w:szCs w:val="32"/>
        </w:rPr>
        <w:t xml:space="preserve"> 课程体系和课程教学</w:t>
      </w:r>
    </w:p>
    <w:p w14:paraId="387F8EF0"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第十二条</w:t>
      </w:r>
      <w:r w:rsidRPr="00A14BCE">
        <w:rPr>
          <w:rFonts w:ascii="仿宋" w:eastAsia="仿宋" w:hAnsi="仿宋"/>
          <w:sz w:val="32"/>
          <w:szCs w:val="32"/>
        </w:rPr>
        <w:t xml:space="preserve"> 专业学位研究生的课程体系，依据全国专业学位教育指导委员会</w:t>
      </w:r>
      <w:r w:rsidRPr="00A14BCE">
        <w:rPr>
          <w:rFonts w:ascii="仿宋" w:eastAsia="仿宋" w:hAnsi="仿宋" w:hint="eastAsia"/>
          <w:sz w:val="32"/>
          <w:szCs w:val="32"/>
        </w:rPr>
        <w:t>的参考性或指导性培养方案，结合学校和各专业学位行业领域的实际情况进行设置。核心课程按照全国专业学位研究生教育指导委员会编制的专业学位研究生核心课程指南设置。课程体系应包含行业知识、职业道德、职业发展等方面的课程或讲座，以加强专业学位研究生的职业素养和职业能力培养。</w:t>
      </w:r>
    </w:p>
    <w:p w14:paraId="109B4F47"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第十三条 专业学位研究生的课程体系应体现以下特点：第一，增加专业技能选修课的课程数量，为专业学位研究生提供更大的专业技能课程选择空间；第二，压缩基础理论性课程，以保</w:t>
      </w:r>
      <w:r w:rsidRPr="00A14BCE">
        <w:rPr>
          <w:rFonts w:ascii="仿宋" w:eastAsia="仿宋" w:hAnsi="仿宋" w:hint="eastAsia"/>
          <w:sz w:val="32"/>
          <w:szCs w:val="32"/>
        </w:rPr>
        <w:lastRenderedPageBreak/>
        <w:t>证案例课和实践训练的实施；第三，有职业资格要求的专业领域，应将职业资格认证内容与相关的专业课程内容有机结合，鼓励开设专门的职业资格认证课程。</w:t>
      </w:r>
    </w:p>
    <w:p w14:paraId="313D1236"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 xml:space="preserve">第十四条 </w:t>
      </w:r>
      <w:r w:rsidRPr="00A14BCE">
        <w:rPr>
          <w:rFonts w:ascii="仿宋" w:eastAsia="仿宋" w:hAnsi="仿宋"/>
          <w:sz w:val="32"/>
          <w:szCs w:val="32"/>
        </w:rPr>
        <w:t>专业学位研究生的课程教学应以实际应用为导向，以职业需求为</w:t>
      </w:r>
      <w:r w:rsidRPr="00A14BCE">
        <w:rPr>
          <w:rFonts w:ascii="仿宋" w:eastAsia="仿宋" w:hAnsi="仿宋" w:hint="eastAsia"/>
          <w:sz w:val="32"/>
          <w:szCs w:val="32"/>
        </w:rPr>
        <w:t>目标，以综合素养和应用知识与能力的提高为核心，注重理论与实际相结合，突出实践性和应用性，充分结合行业需求，反映最新学术和行业动态，</w:t>
      </w:r>
      <w:r w:rsidRPr="00A14BCE">
        <w:rPr>
          <w:rFonts w:ascii="仿宋" w:eastAsia="仿宋" w:hAnsi="仿宋"/>
          <w:sz w:val="32"/>
          <w:szCs w:val="32"/>
        </w:rPr>
        <w:t>培养学生发现</w:t>
      </w:r>
      <w:r w:rsidRPr="00A14BCE">
        <w:rPr>
          <w:rFonts w:ascii="仿宋" w:eastAsia="仿宋" w:hAnsi="仿宋" w:hint="eastAsia"/>
          <w:sz w:val="32"/>
          <w:szCs w:val="32"/>
        </w:rPr>
        <w:t>问题、研究问题、解决问题和评价问题的意识和能力。</w:t>
      </w:r>
    </w:p>
    <w:p w14:paraId="0EF07D08"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 xml:space="preserve">第十五条 </w:t>
      </w:r>
      <w:r w:rsidRPr="00A14BCE">
        <w:rPr>
          <w:rFonts w:ascii="仿宋" w:eastAsia="仿宋" w:hAnsi="仿宋"/>
          <w:sz w:val="32"/>
          <w:szCs w:val="32"/>
        </w:rPr>
        <w:t>专业学位研究生的</w:t>
      </w:r>
      <w:r w:rsidRPr="00A14BCE">
        <w:rPr>
          <w:rFonts w:ascii="仿宋" w:eastAsia="仿宋" w:hAnsi="仿宋" w:hint="eastAsia"/>
          <w:sz w:val="32"/>
          <w:szCs w:val="32"/>
        </w:rPr>
        <w:t>授课方式应主要采用</w:t>
      </w:r>
      <w:bookmarkStart w:id="0" w:name="_Hlk73453947"/>
      <w:r w:rsidRPr="00A14BCE">
        <w:rPr>
          <w:rFonts w:ascii="仿宋" w:eastAsia="仿宋" w:hAnsi="仿宋" w:hint="eastAsia"/>
          <w:sz w:val="32"/>
          <w:szCs w:val="32"/>
        </w:rPr>
        <w:t>案例教学、模拟教学、情景教学等</w:t>
      </w:r>
      <w:bookmarkEnd w:id="0"/>
      <w:r w:rsidRPr="00A14BCE">
        <w:rPr>
          <w:rFonts w:ascii="仿宋" w:eastAsia="仿宋" w:hAnsi="仿宋" w:hint="eastAsia"/>
          <w:sz w:val="32"/>
          <w:szCs w:val="32"/>
        </w:rPr>
        <w:t>能够体现专业学位研究生教育特征与培养要求的互动式、探究式教学方法。</w:t>
      </w:r>
    </w:p>
    <w:p w14:paraId="3AF96676"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第十六条 各二级培养单位应重视和加强案例编写、案例教学和案例库建设。各二级培养单位要积极组织有关授课教师在准确把握案例教学实质和基本要求的基础上，致力于案例编写，同时吸收行业、企业骨干以及研究生等共同参与。案例教学可采取单独开设案例教学课程或与专业课程相衔接的方式。对适合开展案例教学的专业课程，要逐步达到案例教学课时不少于该门课程总学时的</w:t>
      </w:r>
      <w:r w:rsidRPr="00A14BCE">
        <w:rPr>
          <w:rFonts w:ascii="仿宋" w:eastAsia="仿宋" w:hAnsi="仿宋"/>
          <w:sz w:val="32"/>
          <w:szCs w:val="32"/>
        </w:rPr>
        <w:t>4</w:t>
      </w:r>
      <w:r w:rsidRPr="00A14BCE">
        <w:rPr>
          <w:rFonts w:ascii="仿宋" w:eastAsia="仿宋" w:hAnsi="仿宋" w:hint="eastAsia"/>
          <w:sz w:val="32"/>
          <w:szCs w:val="32"/>
        </w:rPr>
        <w:t>0%。各二级培养单位均应制定案例库建设计划，并按计划尽快实施和完成案例库建设。</w:t>
      </w:r>
    </w:p>
    <w:p w14:paraId="0CDC8C72" w14:textId="77777777" w:rsidR="00A14BCE" w:rsidRDefault="00A14BCE" w:rsidP="00A14BCE">
      <w:pPr>
        <w:snapToGrid w:val="0"/>
        <w:spacing w:line="620" w:lineRule="exact"/>
        <w:jc w:val="center"/>
        <w:rPr>
          <w:rFonts w:ascii="黑体" w:eastAsia="黑体" w:hAnsi="黑体"/>
          <w:bCs/>
          <w:sz w:val="32"/>
          <w:szCs w:val="32"/>
        </w:rPr>
      </w:pPr>
    </w:p>
    <w:p w14:paraId="0404A126"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第五章</w:t>
      </w:r>
      <w:r w:rsidRPr="00A14BCE">
        <w:rPr>
          <w:rFonts w:ascii="黑体" w:eastAsia="黑体" w:hAnsi="黑体"/>
          <w:bCs/>
          <w:sz w:val="32"/>
          <w:szCs w:val="32"/>
        </w:rPr>
        <w:t xml:space="preserve"> 专业实践 </w:t>
      </w:r>
    </w:p>
    <w:p w14:paraId="40A6D6F7"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 xml:space="preserve">第十七条 </w:t>
      </w:r>
      <w:r w:rsidRPr="00A14BCE">
        <w:rPr>
          <w:rFonts w:ascii="仿宋" w:eastAsia="仿宋" w:hAnsi="仿宋"/>
          <w:sz w:val="32"/>
          <w:szCs w:val="32"/>
        </w:rPr>
        <w:t>专业实践是专业学位研究生培养的重要内容，也是所有专业学</w:t>
      </w:r>
      <w:r w:rsidRPr="00A14BCE">
        <w:rPr>
          <w:rFonts w:ascii="仿宋" w:eastAsia="仿宋" w:hAnsi="仿宋" w:hint="eastAsia"/>
          <w:sz w:val="32"/>
          <w:szCs w:val="32"/>
        </w:rPr>
        <w:t>位研究生的必修环节。专业学位研究生应当进入行业领域进行充分的、高质量的专业实践。专业实践应结合学位论文选题进行，应为学位论文选题和完成创造条件。</w:t>
      </w:r>
    </w:p>
    <w:p w14:paraId="5B91A95B"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第十八条 为确保专业学位研究生专业实践工作做到常态化，真正提升学生的实践能力，各二级培养单位应根据专业学位研究生培养的实际情况，以“产学结合”为目的建立专业学位</w:t>
      </w:r>
      <w:bookmarkStart w:id="1" w:name="_Hlk73454045"/>
      <w:r w:rsidRPr="00A14BCE">
        <w:rPr>
          <w:rFonts w:ascii="仿宋" w:eastAsia="仿宋" w:hAnsi="仿宋" w:hint="eastAsia"/>
          <w:sz w:val="32"/>
          <w:szCs w:val="32"/>
        </w:rPr>
        <w:t>研究生实践基地（或联合培养基地）</w:t>
      </w:r>
      <w:bookmarkEnd w:id="1"/>
      <w:r w:rsidRPr="00A14BCE">
        <w:rPr>
          <w:rFonts w:ascii="仿宋" w:eastAsia="仿宋" w:hAnsi="仿宋" w:hint="eastAsia"/>
          <w:sz w:val="32"/>
          <w:szCs w:val="32"/>
        </w:rPr>
        <w:t>。每个专业学位点至少应建设5个院级联合培养基地，每个基地每年提供一定的</w:t>
      </w:r>
      <w:r w:rsidRPr="00A14BCE">
        <w:rPr>
          <w:rFonts w:ascii="仿宋" w:eastAsia="仿宋" w:hAnsi="仿宋"/>
          <w:sz w:val="32"/>
          <w:szCs w:val="32"/>
        </w:rPr>
        <w:t>岗位，</w:t>
      </w:r>
      <w:r w:rsidRPr="00A14BCE">
        <w:rPr>
          <w:rFonts w:ascii="仿宋" w:eastAsia="仿宋" w:hAnsi="仿宋" w:hint="eastAsia"/>
          <w:sz w:val="32"/>
          <w:szCs w:val="32"/>
        </w:rPr>
        <w:t>每个岗位</w:t>
      </w:r>
      <w:r w:rsidRPr="00A14BCE">
        <w:rPr>
          <w:rFonts w:ascii="仿宋" w:eastAsia="仿宋" w:hAnsi="仿宋"/>
          <w:sz w:val="32"/>
          <w:szCs w:val="32"/>
        </w:rPr>
        <w:t>平均</w:t>
      </w:r>
      <w:r w:rsidRPr="00A14BCE">
        <w:rPr>
          <w:rFonts w:ascii="仿宋" w:eastAsia="仿宋" w:hAnsi="仿宋" w:hint="eastAsia"/>
          <w:sz w:val="32"/>
          <w:szCs w:val="32"/>
        </w:rPr>
        <w:t>实践</w:t>
      </w:r>
      <w:r w:rsidRPr="00A14BCE">
        <w:rPr>
          <w:rFonts w:ascii="仿宋" w:eastAsia="仿宋" w:hAnsi="仿宋"/>
          <w:sz w:val="32"/>
          <w:szCs w:val="32"/>
        </w:rPr>
        <w:t>期不低于2个月</w:t>
      </w:r>
      <w:r w:rsidRPr="00A14BCE">
        <w:rPr>
          <w:rFonts w:ascii="仿宋" w:eastAsia="仿宋" w:hAnsi="仿宋" w:hint="eastAsia"/>
          <w:sz w:val="32"/>
          <w:szCs w:val="32"/>
        </w:rPr>
        <w:t>。</w:t>
      </w:r>
    </w:p>
    <w:p w14:paraId="7E1AE9E9"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 xml:space="preserve">第十九条 </w:t>
      </w:r>
      <w:r w:rsidRPr="00A14BCE">
        <w:rPr>
          <w:rFonts w:ascii="仿宋" w:eastAsia="仿宋" w:hAnsi="仿宋"/>
          <w:sz w:val="32"/>
          <w:szCs w:val="32"/>
        </w:rPr>
        <w:t>各</w:t>
      </w:r>
      <w:r w:rsidRPr="00A14BCE">
        <w:rPr>
          <w:rFonts w:ascii="仿宋" w:eastAsia="仿宋" w:hAnsi="仿宋" w:hint="eastAsia"/>
          <w:sz w:val="32"/>
          <w:szCs w:val="32"/>
        </w:rPr>
        <w:t>二级培养单位</w:t>
      </w:r>
      <w:r w:rsidRPr="00A14BCE">
        <w:rPr>
          <w:rFonts w:ascii="仿宋" w:eastAsia="仿宋" w:hAnsi="仿宋"/>
          <w:sz w:val="32"/>
          <w:szCs w:val="32"/>
        </w:rPr>
        <w:t>应依据各专业学位研究生培养的特点和要求，结合专业</w:t>
      </w:r>
      <w:r w:rsidRPr="00A14BCE">
        <w:rPr>
          <w:rFonts w:ascii="仿宋" w:eastAsia="仿宋" w:hAnsi="仿宋" w:hint="eastAsia"/>
          <w:sz w:val="32"/>
          <w:szCs w:val="32"/>
        </w:rPr>
        <w:t>实践教学重点，明确专业实践的目标、实践内容和要求、过程管理规范和纪律要求、考核方式和考核成绩评定办法等。专业实践的内容、学分、时间要求，由二级培养单位依据全国专业学位教育指导委员会的参考性或指导性培养方案制订，并在相关培养方案中明确具体要求。</w:t>
      </w:r>
    </w:p>
    <w:p w14:paraId="698C9863"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第二十条 各二级培养单位应加强实践过程管理，记录专业学位研究生的专业实践过程和考核结果。研究生去参加专业实践前，须填写“</w:t>
      </w:r>
      <w:hyperlink r:id="rId7" w:tgtFrame="_blank" w:tooltip="西华大学专业学位研究生专业实践计划表" w:history="1">
        <w:r w:rsidRPr="00A14BCE">
          <w:rPr>
            <w:rFonts w:ascii="仿宋" w:eastAsia="仿宋" w:hAnsi="仿宋"/>
            <w:sz w:val="32"/>
            <w:szCs w:val="32"/>
          </w:rPr>
          <w:t>西华大学专业学位研究生专业实践计划表</w:t>
        </w:r>
      </w:hyperlink>
      <w:r w:rsidRPr="00A14BCE">
        <w:rPr>
          <w:rFonts w:ascii="仿宋" w:eastAsia="仿宋" w:hAnsi="仿宋" w:hint="eastAsia"/>
          <w:sz w:val="32"/>
          <w:szCs w:val="32"/>
        </w:rPr>
        <w:t>”，完成专业实践工作后，须填写“</w:t>
      </w:r>
      <w:hyperlink r:id="rId8" w:tgtFrame="_blank" w:tooltip="西华大学专业学位研究生专业实践总结及考核评价表" w:history="1">
        <w:r w:rsidRPr="00A14BCE">
          <w:rPr>
            <w:rFonts w:ascii="仿宋" w:eastAsia="仿宋" w:hAnsi="仿宋"/>
            <w:sz w:val="32"/>
            <w:szCs w:val="32"/>
          </w:rPr>
          <w:t>西华大学专业学位研究生专业实践总结及考核评价表</w:t>
        </w:r>
      </w:hyperlink>
      <w:r w:rsidRPr="00A14BCE">
        <w:rPr>
          <w:rFonts w:ascii="仿宋" w:eastAsia="仿宋" w:hAnsi="仿宋" w:hint="eastAsia"/>
          <w:sz w:val="32"/>
          <w:szCs w:val="32"/>
        </w:rPr>
        <w:t>”，并将电子版（签字盖章页需扫描）和纸质版交到研究生秘书处，电子版由二级培养单位长期保存，纸质文档一份放入学生个人学籍档案，一份存入二级培养单位环节课程教学档案袋。</w:t>
      </w:r>
    </w:p>
    <w:p w14:paraId="51BEFAD6"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第二十一条 各二级培养单位和研究生导师须重视并加强研究生专业实践期间的安全教育；</w:t>
      </w:r>
      <w:bookmarkStart w:id="2" w:name="_Hlk70350146"/>
      <w:r w:rsidRPr="00A14BCE">
        <w:rPr>
          <w:rFonts w:ascii="仿宋" w:eastAsia="仿宋" w:hAnsi="仿宋" w:hint="eastAsia"/>
          <w:sz w:val="32"/>
          <w:szCs w:val="32"/>
        </w:rPr>
        <w:t>注意研究生个人信息保护，并要求实践单位和保险公司不得泄露研究生个人信息，否则追究法律责任。</w:t>
      </w:r>
      <w:bookmarkEnd w:id="2"/>
    </w:p>
    <w:p w14:paraId="26A9BAA9"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第二十二条 非全日制专业学位研究生的专业实践，除全国专业学位教育指导委员会的参考性或指导性培养方案有明确规定外，可结合其工作实际，专门制订专业实践要求和考核方式。</w:t>
      </w:r>
    </w:p>
    <w:p w14:paraId="586AB3D8" w14:textId="77777777" w:rsidR="00A14BCE" w:rsidRDefault="00A14BCE" w:rsidP="00A14BCE">
      <w:pPr>
        <w:snapToGrid w:val="0"/>
        <w:spacing w:line="620" w:lineRule="exact"/>
        <w:jc w:val="center"/>
        <w:rPr>
          <w:rFonts w:ascii="黑体" w:eastAsia="黑体" w:hAnsi="黑体"/>
          <w:bCs/>
          <w:sz w:val="32"/>
          <w:szCs w:val="32"/>
        </w:rPr>
      </w:pPr>
    </w:p>
    <w:p w14:paraId="10824621"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第六章</w:t>
      </w:r>
      <w:r w:rsidRPr="00A14BCE">
        <w:rPr>
          <w:rFonts w:ascii="黑体" w:eastAsia="黑体" w:hAnsi="黑体"/>
          <w:bCs/>
          <w:sz w:val="32"/>
          <w:szCs w:val="32"/>
        </w:rPr>
        <w:t xml:space="preserve"> 中期考核 </w:t>
      </w:r>
    </w:p>
    <w:p w14:paraId="70C91F9A"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第二十三条</w:t>
      </w:r>
      <w:r w:rsidRPr="00A14BCE">
        <w:rPr>
          <w:rFonts w:ascii="仿宋" w:eastAsia="仿宋" w:hAnsi="仿宋"/>
          <w:sz w:val="32"/>
          <w:szCs w:val="32"/>
        </w:rPr>
        <w:t xml:space="preserve"> 中期考核旨在对照培养方案的要求，从德、智、体</w:t>
      </w:r>
      <w:r w:rsidRPr="00A14BCE">
        <w:rPr>
          <w:rFonts w:ascii="仿宋" w:eastAsia="仿宋" w:hAnsi="仿宋" w:hint="eastAsia"/>
          <w:sz w:val="32"/>
          <w:szCs w:val="32"/>
        </w:rPr>
        <w:t>、美、劳</w:t>
      </w:r>
      <w:r w:rsidRPr="00A14BCE">
        <w:rPr>
          <w:rFonts w:ascii="仿宋" w:eastAsia="仿宋" w:hAnsi="仿宋"/>
          <w:sz w:val="32"/>
          <w:szCs w:val="32"/>
        </w:rPr>
        <w:t>各方面对研</w:t>
      </w:r>
      <w:r w:rsidRPr="00A14BCE">
        <w:rPr>
          <w:rFonts w:ascii="仿宋" w:eastAsia="仿宋" w:hAnsi="仿宋" w:hint="eastAsia"/>
          <w:sz w:val="32"/>
          <w:szCs w:val="32"/>
        </w:rPr>
        <w:t>究生的学业进展情况进行全面检查，并对其后续学业安排提出意见、建议和要求。</w:t>
      </w:r>
    </w:p>
    <w:p w14:paraId="6ECE38F3"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第二十四条 中期考核的具体</w:t>
      </w:r>
      <w:r w:rsidRPr="00A14BCE">
        <w:rPr>
          <w:rFonts w:ascii="仿宋" w:eastAsia="仿宋" w:hAnsi="仿宋"/>
          <w:sz w:val="32"/>
          <w:szCs w:val="32"/>
        </w:rPr>
        <w:t>要求</w:t>
      </w:r>
      <w:r w:rsidRPr="00A14BCE">
        <w:rPr>
          <w:rFonts w:ascii="仿宋" w:eastAsia="仿宋" w:hAnsi="仿宋" w:hint="eastAsia"/>
          <w:sz w:val="32"/>
          <w:szCs w:val="32"/>
        </w:rPr>
        <w:t>，按照《西华大学研究生中期考核分流实施办法》的相关规定执行。</w:t>
      </w:r>
    </w:p>
    <w:p w14:paraId="786BB297" w14:textId="77777777" w:rsidR="00A14BCE" w:rsidRDefault="00A14BCE" w:rsidP="00A14BCE">
      <w:pPr>
        <w:snapToGrid w:val="0"/>
        <w:spacing w:line="620" w:lineRule="exact"/>
        <w:jc w:val="center"/>
        <w:rPr>
          <w:rFonts w:ascii="黑体" w:eastAsia="黑体" w:hAnsi="黑体"/>
          <w:bCs/>
          <w:sz w:val="32"/>
          <w:szCs w:val="32"/>
        </w:rPr>
      </w:pPr>
    </w:p>
    <w:p w14:paraId="56AF55D9"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第七章</w:t>
      </w:r>
      <w:r w:rsidRPr="00A14BCE">
        <w:rPr>
          <w:rFonts w:ascii="黑体" w:eastAsia="黑体" w:hAnsi="黑体"/>
          <w:bCs/>
          <w:sz w:val="32"/>
          <w:szCs w:val="32"/>
        </w:rPr>
        <w:t xml:space="preserve"> </w:t>
      </w:r>
      <w:r w:rsidRPr="00A14BCE">
        <w:rPr>
          <w:rFonts w:ascii="黑体" w:eastAsia="黑体" w:hAnsi="黑体" w:hint="eastAsia"/>
          <w:bCs/>
          <w:sz w:val="32"/>
          <w:szCs w:val="32"/>
        </w:rPr>
        <w:t>选题与</w:t>
      </w:r>
      <w:r w:rsidRPr="00A14BCE">
        <w:rPr>
          <w:rFonts w:ascii="黑体" w:eastAsia="黑体" w:hAnsi="黑体"/>
          <w:bCs/>
          <w:sz w:val="32"/>
          <w:szCs w:val="32"/>
        </w:rPr>
        <w:t xml:space="preserve">开题 </w:t>
      </w:r>
    </w:p>
    <w:p w14:paraId="1F7D3D93"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第二十五条 做好论文选题是研究生学位论文工作的关键和首要环节，开题报告是保证论文进度、质量的重要前提，通过开题报告使研究生进一步明确论文研究的目的和意义，研究的内容和方法；通过专家评议和相互交流，使研究生更好的了解课题进行过程中应重视和解决的问题，使研究方法科学合理。</w:t>
      </w:r>
    </w:p>
    <w:p w14:paraId="22AFFEC8"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第二十六条</w:t>
      </w:r>
      <w:r w:rsidRPr="00A14BCE">
        <w:rPr>
          <w:rFonts w:ascii="仿宋" w:eastAsia="仿宋" w:hAnsi="仿宋"/>
          <w:sz w:val="32"/>
          <w:szCs w:val="32"/>
        </w:rPr>
        <w:t xml:space="preserve"> </w:t>
      </w:r>
      <w:r w:rsidRPr="00A14BCE">
        <w:rPr>
          <w:rFonts w:ascii="仿宋" w:eastAsia="仿宋" w:hAnsi="仿宋" w:hint="eastAsia"/>
          <w:sz w:val="32"/>
          <w:szCs w:val="32"/>
        </w:rPr>
        <w:t>开题报告的具体</w:t>
      </w:r>
      <w:r w:rsidRPr="00A14BCE">
        <w:rPr>
          <w:rFonts w:ascii="仿宋" w:eastAsia="仿宋" w:hAnsi="仿宋"/>
          <w:sz w:val="32"/>
          <w:szCs w:val="32"/>
        </w:rPr>
        <w:t>要求</w:t>
      </w:r>
      <w:r w:rsidRPr="00A14BCE">
        <w:rPr>
          <w:rFonts w:ascii="仿宋" w:eastAsia="仿宋" w:hAnsi="仿宋" w:hint="eastAsia"/>
          <w:sz w:val="32"/>
          <w:szCs w:val="32"/>
        </w:rPr>
        <w:t>，按照《西华大学研究生选题与开题的相关规定》的要求执行。</w:t>
      </w:r>
    </w:p>
    <w:p w14:paraId="54CDF1FB"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第八章</w:t>
      </w:r>
      <w:r w:rsidRPr="00A14BCE">
        <w:rPr>
          <w:rFonts w:ascii="黑体" w:eastAsia="黑体" w:hAnsi="黑体"/>
          <w:bCs/>
          <w:sz w:val="32"/>
          <w:szCs w:val="32"/>
        </w:rPr>
        <w:t xml:space="preserve"> 学位论文 </w:t>
      </w:r>
    </w:p>
    <w:p w14:paraId="7BC91447"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第二十七条</w:t>
      </w:r>
      <w:r w:rsidRPr="00A14BCE">
        <w:rPr>
          <w:rFonts w:ascii="仿宋" w:eastAsia="仿宋" w:hAnsi="仿宋"/>
          <w:sz w:val="32"/>
          <w:szCs w:val="32"/>
        </w:rPr>
        <w:t xml:space="preserve"> 学位论文是专业学位研究生综合运用所学知识和方法提出问</w:t>
      </w:r>
      <w:r w:rsidRPr="00A14BCE">
        <w:rPr>
          <w:rFonts w:ascii="仿宋" w:eastAsia="仿宋" w:hAnsi="仿宋" w:hint="eastAsia"/>
          <w:sz w:val="32"/>
          <w:szCs w:val="32"/>
        </w:rPr>
        <w:t>题、分析问题和解决问题的重要体现，也是衡量专业学位研究生能否申请获得学位的重要依据。专业学位研究生应有不少于</w:t>
      </w:r>
      <w:r w:rsidRPr="00A14BCE">
        <w:rPr>
          <w:rFonts w:ascii="仿宋" w:eastAsia="仿宋" w:hAnsi="仿宋"/>
          <w:sz w:val="32"/>
          <w:szCs w:val="32"/>
        </w:rPr>
        <w:t xml:space="preserve"> 1 年</w:t>
      </w:r>
      <w:r w:rsidRPr="00A14BCE">
        <w:rPr>
          <w:rFonts w:ascii="仿宋" w:eastAsia="仿宋" w:hAnsi="仿宋" w:hint="eastAsia"/>
          <w:sz w:val="32"/>
          <w:szCs w:val="32"/>
        </w:rPr>
        <w:t>的</w:t>
      </w:r>
      <w:r w:rsidRPr="00A14BCE">
        <w:rPr>
          <w:rFonts w:ascii="仿宋" w:eastAsia="仿宋" w:hAnsi="仿宋"/>
          <w:sz w:val="32"/>
          <w:szCs w:val="32"/>
        </w:rPr>
        <w:t>时间（从论文开题时计算）进行学位论文相</w:t>
      </w:r>
      <w:r w:rsidRPr="00A14BCE">
        <w:rPr>
          <w:rFonts w:ascii="仿宋" w:eastAsia="仿宋" w:hAnsi="仿宋" w:hint="eastAsia"/>
          <w:sz w:val="32"/>
          <w:szCs w:val="32"/>
        </w:rPr>
        <w:t>关的专业实践、科学研究和论文撰写。学位论文应在导师的指导下由研究生独立完成。</w:t>
      </w:r>
      <w:r w:rsidRPr="00A14BCE">
        <w:rPr>
          <w:rFonts w:ascii="仿宋" w:eastAsia="仿宋" w:hAnsi="仿宋"/>
          <w:sz w:val="32"/>
          <w:szCs w:val="32"/>
        </w:rPr>
        <w:t xml:space="preserve"> </w:t>
      </w:r>
    </w:p>
    <w:p w14:paraId="6C1BEFC9" w14:textId="77777777"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第二十八条 学位论文可以调研报告、规划设计、产品开发、案例分析、项目管理、文学艺术作品等为主要内容，以论文形式呈现。</w:t>
      </w:r>
      <w:r w:rsidRPr="00A14BCE">
        <w:rPr>
          <w:rFonts w:ascii="仿宋" w:eastAsia="仿宋" w:hAnsi="仿宋"/>
          <w:sz w:val="32"/>
          <w:szCs w:val="32"/>
        </w:rPr>
        <w:t>专业学位研究生的</w:t>
      </w:r>
      <w:r w:rsidRPr="00A14BCE">
        <w:rPr>
          <w:rFonts w:ascii="仿宋" w:eastAsia="仿宋" w:hAnsi="仿宋" w:hint="eastAsia"/>
          <w:sz w:val="32"/>
          <w:szCs w:val="32"/>
        </w:rPr>
        <w:t>学位论文应能综合反映学生运用知识和方法提出问题、分析问题和解决问题的能力，不得违反学术规范和行业准则。</w:t>
      </w:r>
    </w:p>
    <w:p w14:paraId="06CAE5F0" w14:textId="0988F786" w:rsidR="00A14BCE" w:rsidRPr="00A14BCE" w:rsidRDefault="00A14BCE" w:rsidP="00A14BCE">
      <w:pPr>
        <w:snapToGrid w:val="0"/>
        <w:spacing w:line="620" w:lineRule="exact"/>
        <w:ind w:firstLineChars="200" w:firstLine="640"/>
        <w:rPr>
          <w:rFonts w:ascii="仿宋" w:eastAsia="仿宋" w:hAnsi="仿宋"/>
          <w:sz w:val="32"/>
          <w:szCs w:val="32"/>
        </w:rPr>
      </w:pPr>
      <w:r w:rsidRPr="00A14BCE">
        <w:rPr>
          <w:rFonts w:ascii="仿宋" w:eastAsia="仿宋" w:hAnsi="仿宋" w:hint="eastAsia"/>
          <w:sz w:val="32"/>
          <w:szCs w:val="32"/>
        </w:rPr>
        <w:t>第二十九条</w:t>
      </w:r>
      <w:r w:rsidRPr="00A14BCE">
        <w:rPr>
          <w:rFonts w:ascii="仿宋" w:eastAsia="仿宋" w:hAnsi="仿宋"/>
          <w:sz w:val="32"/>
          <w:szCs w:val="32"/>
        </w:rPr>
        <w:t xml:space="preserve"> 专业学位研究生学位论文的要求、评阅、答辩，学位的申</w:t>
      </w:r>
      <w:r w:rsidRPr="00A14BCE">
        <w:rPr>
          <w:rFonts w:ascii="仿宋" w:eastAsia="仿宋" w:hAnsi="仿宋" w:hint="eastAsia"/>
          <w:sz w:val="32"/>
          <w:szCs w:val="32"/>
        </w:rPr>
        <w:t>请、学位评议与授予，按照《西华大学硕士学位论文答辩实施细则》《西华大学授予硕士学位工作细则》的相关规定执行。</w:t>
      </w:r>
    </w:p>
    <w:p w14:paraId="30E3DBAA" w14:textId="77777777" w:rsidR="00A14BCE" w:rsidRDefault="00A14BCE" w:rsidP="00A14BCE">
      <w:pPr>
        <w:snapToGrid w:val="0"/>
        <w:spacing w:line="620" w:lineRule="exact"/>
        <w:jc w:val="center"/>
        <w:rPr>
          <w:rFonts w:ascii="黑体" w:eastAsia="黑体" w:hAnsi="黑体"/>
          <w:bCs/>
          <w:sz w:val="32"/>
          <w:szCs w:val="32"/>
        </w:rPr>
      </w:pPr>
    </w:p>
    <w:p w14:paraId="306EDA6E" w14:textId="77777777" w:rsidR="00A14BCE" w:rsidRPr="00A14BCE" w:rsidRDefault="00A14BCE" w:rsidP="00A14BCE">
      <w:pPr>
        <w:snapToGrid w:val="0"/>
        <w:spacing w:line="620" w:lineRule="exact"/>
        <w:jc w:val="center"/>
        <w:rPr>
          <w:rFonts w:ascii="黑体" w:eastAsia="黑体" w:hAnsi="黑体"/>
          <w:bCs/>
          <w:sz w:val="32"/>
          <w:szCs w:val="32"/>
        </w:rPr>
      </w:pPr>
      <w:r w:rsidRPr="00A14BCE">
        <w:rPr>
          <w:rFonts w:ascii="黑体" w:eastAsia="黑体" w:hAnsi="黑体" w:hint="eastAsia"/>
          <w:bCs/>
          <w:sz w:val="32"/>
          <w:szCs w:val="32"/>
        </w:rPr>
        <w:t>第九章</w:t>
      </w:r>
      <w:r w:rsidRPr="00A14BCE">
        <w:rPr>
          <w:rFonts w:ascii="黑体" w:eastAsia="黑体" w:hAnsi="黑体"/>
          <w:bCs/>
          <w:sz w:val="32"/>
          <w:szCs w:val="32"/>
        </w:rPr>
        <w:t xml:space="preserve"> </w:t>
      </w:r>
      <w:r w:rsidRPr="00A14BCE">
        <w:rPr>
          <w:rFonts w:ascii="黑体" w:eastAsia="黑体" w:hAnsi="黑体" w:hint="eastAsia"/>
          <w:bCs/>
          <w:sz w:val="32"/>
          <w:szCs w:val="32"/>
        </w:rPr>
        <w:t>附则</w:t>
      </w:r>
      <w:r w:rsidRPr="00A14BCE">
        <w:rPr>
          <w:rFonts w:ascii="黑体" w:eastAsia="黑体" w:hAnsi="黑体"/>
          <w:bCs/>
          <w:sz w:val="32"/>
          <w:szCs w:val="32"/>
        </w:rPr>
        <w:t xml:space="preserve"> </w:t>
      </w:r>
    </w:p>
    <w:p w14:paraId="27BE875A" w14:textId="77777777" w:rsidR="00A14BCE" w:rsidRDefault="00A14BCE" w:rsidP="00A14BCE">
      <w:pPr>
        <w:snapToGrid w:val="0"/>
        <w:spacing w:line="620" w:lineRule="exact"/>
        <w:ind w:firstLineChars="200" w:firstLine="640"/>
        <w:rPr>
          <w:rFonts w:ascii="仿宋" w:eastAsia="仿宋" w:hAnsi="仿宋"/>
          <w:sz w:val="32"/>
          <w:szCs w:val="32"/>
        </w:rPr>
        <w:sectPr w:rsidR="00A14BCE" w:rsidSect="00A14BCE">
          <w:headerReference w:type="default" r:id="rId9"/>
          <w:footerReference w:type="even" r:id="rId10"/>
          <w:footerReference w:type="default" r:id="rId11"/>
          <w:pgSz w:w="11906" w:h="16838"/>
          <w:pgMar w:top="1474" w:right="1474" w:bottom="1531" w:left="1588" w:header="851" w:footer="992" w:gutter="0"/>
          <w:pgNumType w:fmt="numberInDash"/>
          <w:cols w:space="425"/>
          <w:docGrid w:type="lines" w:linePitch="312"/>
        </w:sectPr>
      </w:pPr>
      <w:r w:rsidRPr="00A14BCE">
        <w:rPr>
          <w:rFonts w:ascii="仿宋" w:eastAsia="仿宋" w:hAnsi="仿宋" w:hint="eastAsia"/>
          <w:sz w:val="32"/>
          <w:szCs w:val="32"/>
        </w:rPr>
        <w:t>第三十条 本办法从2021级研究生开始施行，由研究生部负责解释。本办法如与各类别全国专业学位教育指导委员会的相关规定不一致，以教指委的规定为准。</w:t>
      </w:r>
    </w:p>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A14BCE" w14:paraId="6D2B2963" w14:textId="77777777" w:rsidTr="003D266B">
        <w:trPr>
          <w:trHeight w:val="559"/>
        </w:trPr>
        <w:tc>
          <w:tcPr>
            <w:tcW w:w="4530" w:type="dxa"/>
            <w:shd w:val="clear" w:color="auto" w:fill="auto"/>
            <w:vAlign w:val="bottom"/>
          </w:tcPr>
          <w:p w14:paraId="535B55EB" w14:textId="77777777" w:rsidR="00A14BCE" w:rsidRPr="002B7AA6" w:rsidRDefault="00A14BCE" w:rsidP="00A14BCE">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14:paraId="71FC0A7C" w14:textId="77777777" w:rsidR="00A14BCE" w:rsidRPr="002B7AA6" w:rsidRDefault="00A14BCE" w:rsidP="00A14BCE">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Pr>
                <w:rFonts w:ascii="仿宋" w:eastAsia="仿宋" w:hAnsi="仿宋"/>
                <w:sz w:val="32"/>
                <w:szCs w:val="32"/>
              </w:rPr>
              <w:t>21</w:t>
            </w:r>
            <w:r w:rsidRPr="002B7AA6">
              <w:rPr>
                <w:rFonts w:ascii="仿宋" w:eastAsia="仿宋" w:hAnsi="仿宋" w:hint="eastAsia"/>
                <w:sz w:val="32"/>
                <w:szCs w:val="32"/>
              </w:rPr>
              <w:t>年</w:t>
            </w:r>
            <w:r>
              <w:rPr>
                <w:rFonts w:ascii="仿宋" w:eastAsia="仿宋" w:hAnsi="仿宋"/>
                <w:sz w:val="32"/>
                <w:szCs w:val="32"/>
              </w:rPr>
              <w:t>7</w:t>
            </w:r>
            <w:r w:rsidRPr="002B7AA6">
              <w:rPr>
                <w:rFonts w:ascii="仿宋" w:eastAsia="仿宋" w:hAnsi="仿宋" w:hint="eastAsia"/>
                <w:sz w:val="32"/>
                <w:szCs w:val="32"/>
              </w:rPr>
              <w:t>月1</w:t>
            </w:r>
            <w:r>
              <w:rPr>
                <w:rFonts w:ascii="仿宋" w:eastAsia="仿宋" w:hAnsi="仿宋"/>
                <w:sz w:val="32"/>
                <w:szCs w:val="32"/>
              </w:rPr>
              <w:t>9</w:t>
            </w:r>
            <w:r w:rsidRPr="002B7AA6">
              <w:rPr>
                <w:rFonts w:ascii="仿宋" w:eastAsia="仿宋" w:hAnsi="仿宋" w:hint="eastAsia"/>
                <w:sz w:val="32"/>
                <w:szCs w:val="32"/>
              </w:rPr>
              <w:t>日印</w:t>
            </w:r>
          </w:p>
        </w:tc>
      </w:tr>
      <w:tr w:rsidR="00A14BCE" w14:paraId="3C70682B" w14:textId="77777777" w:rsidTr="003D266B">
        <w:trPr>
          <w:trHeight w:val="113"/>
        </w:trPr>
        <w:tc>
          <w:tcPr>
            <w:tcW w:w="9060" w:type="dxa"/>
            <w:gridSpan w:val="2"/>
            <w:shd w:val="clear" w:color="auto" w:fill="auto"/>
            <w:vAlign w:val="bottom"/>
          </w:tcPr>
          <w:p w14:paraId="2BDF9C00" w14:textId="77777777" w:rsidR="00A14BCE" w:rsidRPr="002B7AA6" w:rsidRDefault="00A14BCE" w:rsidP="00A14BCE">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Pr>
                <w:rFonts w:ascii="仿宋" w:eastAsia="仿宋" w:hAnsi="仿宋" w:hint="eastAsia"/>
                <w:sz w:val="32"/>
                <w:szCs w:val="32"/>
              </w:rPr>
              <w:t>王辉艳（研究生部）</w:t>
            </w:r>
          </w:p>
        </w:tc>
      </w:tr>
    </w:tbl>
    <w:p w14:paraId="3F590DFE" w14:textId="77777777" w:rsidR="002C0945" w:rsidRDefault="002C0945" w:rsidP="00A14BCE">
      <w:pPr>
        <w:snapToGrid w:val="0"/>
        <w:spacing w:line="620" w:lineRule="exact"/>
        <w:ind w:firstLineChars="200" w:firstLine="420"/>
      </w:pPr>
    </w:p>
    <w:p w14:paraId="567A90FB" w14:textId="77777777" w:rsidR="002C0945" w:rsidRDefault="002C0945"/>
    <w:sectPr w:rsidR="002C0945" w:rsidSect="00A14BCE">
      <w:footerReference w:type="even" r:id="rId12"/>
      <w:type w:val="evenPage"/>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E0B3" w14:textId="77777777" w:rsidR="007415B9" w:rsidRDefault="007415B9">
      <w:r>
        <w:separator/>
      </w:r>
    </w:p>
  </w:endnote>
  <w:endnote w:type="continuationSeparator" w:id="0">
    <w:p w14:paraId="7B0F9696" w14:textId="77777777" w:rsidR="007415B9" w:rsidRDefault="0074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69D" w14:textId="77777777" w:rsidR="00C36F59" w:rsidRPr="00A14BCE" w:rsidRDefault="00C36F59" w:rsidP="00C86E8D">
    <w:pPr>
      <w:pStyle w:val="a4"/>
      <w:framePr w:wrap="around" w:vAnchor="text" w:hAnchor="margin" w:xAlign="outside" w:y="1"/>
      <w:rPr>
        <w:rStyle w:val="a6"/>
        <w:rFonts w:asciiTheme="majorEastAsia" w:eastAsiaTheme="majorEastAsia" w:hAnsiTheme="majorEastAsia"/>
        <w:sz w:val="28"/>
        <w:szCs w:val="28"/>
      </w:rPr>
    </w:pPr>
    <w:r w:rsidRPr="00A14BCE">
      <w:rPr>
        <w:rStyle w:val="a6"/>
        <w:rFonts w:asciiTheme="majorEastAsia" w:eastAsiaTheme="majorEastAsia" w:hAnsiTheme="majorEastAsia"/>
        <w:sz w:val="28"/>
        <w:szCs w:val="28"/>
      </w:rPr>
      <w:fldChar w:fldCharType="begin"/>
    </w:r>
    <w:r w:rsidRPr="00A14BCE">
      <w:rPr>
        <w:rStyle w:val="a6"/>
        <w:rFonts w:asciiTheme="majorEastAsia" w:eastAsiaTheme="majorEastAsia" w:hAnsiTheme="majorEastAsia"/>
        <w:sz w:val="28"/>
        <w:szCs w:val="28"/>
      </w:rPr>
      <w:instrText xml:space="preserve">PAGE  </w:instrText>
    </w:r>
    <w:r w:rsidRPr="00A14BCE">
      <w:rPr>
        <w:rStyle w:val="a6"/>
        <w:rFonts w:asciiTheme="majorEastAsia" w:eastAsiaTheme="majorEastAsia" w:hAnsiTheme="majorEastAsia"/>
        <w:sz w:val="28"/>
        <w:szCs w:val="28"/>
      </w:rPr>
      <w:fldChar w:fldCharType="separate"/>
    </w:r>
    <w:r w:rsidR="00635459">
      <w:rPr>
        <w:rStyle w:val="a6"/>
        <w:rFonts w:asciiTheme="majorEastAsia" w:eastAsiaTheme="majorEastAsia" w:hAnsiTheme="majorEastAsia"/>
        <w:noProof/>
        <w:sz w:val="28"/>
        <w:szCs w:val="28"/>
      </w:rPr>
      <w:t>- 8 -</w:t>
    </w:r>
    <w:r w:rsidRPr="00A14BCE">
      <w:rPr>
        <w:rStyle w:val="a6"/>
        <w:rFonts w:asciiTheme="majorEastAsia" w:eastAsiaTheme="majorEastAsia" w:hAnsiTheme="majorEastAsia"/>
        <w:sz w:val="28"/>
        <w:szCs w:val="28"/>
      </w:rPr>
      <w:fldChar w:fldCharType="end"/>
    </w:r>
  </w:p>
  <w:p w14:paraId="1155E4D5" w14:textId="77777777" w:rsidR="00C36F59" w:rsidRPr="00A14BCE" w:rsidRDefault="00C36F59" w:rsidP="00D209E6">
    <w:pPr>
      <w:pStyle w:val="a4"/>
      <w:ind w:right="360" w:firstLine="360"/>
      <w:rPr>
        <w:rFonts w:asciiTheme="majorEastAsia" w:eastAsiaTheme="majorEastAsia" w:hAnsiTheme="maj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8CB7" w14:textId="77777777" w:rsidR="002C0945" w:rsidRPr="00A14BCE" w:rsidRDefault="002C0945" w:rsidP="00A14BCE">
    <w:pPr>
      <w:pStyle w:val="a4"/>
      <w:jc w:val="right"/>
      <w:rPr>
        <w:rFonts w:asciiTheme="minorEastAsia" w:eastAsiaTheme="minorEastAsia" w:hAnsiTheme="minorEastAsia"/>
        <w:sz w:val="28"/>
        <w:szCs w:val="28"/>
      </w:rPr>
    </w:pPr>
    <w:r w:rsidRPr="00A14BCE">
      <w:rPr>
        <w:rFonts w:asciiTheme="minorEastAsia" w:eastAsiaTheme="minorEastAsia" w:hAnsiTheme="minorEastAsia"/>
        <w:sz w:val="28"/>
        <w:szCs w:val="28"/>
      </w:rPr>
      <w:fldChar w:fldCharType="begin"/>
    </w:r>
    <w:r w:rsidRPr="00A14BCE">
      <w:rPr>
        <w:rFonts w:asciiTheme="minorEastAsia" w:eastAsiaTheme="minorEastAsia" w:hAnsiTheme="minorEastAsia"/>
        <w:sz w:val="28"/>
        <w:szCs w:val="28"/>
      </w:rPr>
      <w:instrText>PAGE   \* MERGEFORMAT</w:instrText>
    </w:r>
    <w:r w:rsidRPr="00A14BCE">
      <w:rPr>
        <w:rFonts w:asciiTheme="minorEastAsia" w:eastAsiaTheme="minorEastAsia" w:hAnsiTheme="minorEastAsia"/>
        <w:sz w:val="28"/>
        <w:szCs w:val="28"/>
      </w:rPr>
      <w:fldChar w:fldCharType="separate"/>
    </w:r>
    <w:r w:rsidR="007755CF" w:rsidRPr="007755CF">
      <w:rPr>
        <w:rFonts w:asciiTheme="minorEastAsia" w:eastAsiaTheme="minorEastAsia" w:hAnsiTheme="minorEastAsia"/>
        <w:noProof/>
        <w:sz w:val="28"/>
        <w:szCs w:val="28"/>
        <w:lang w:val="zh-CN"/>
      </w:rPr>
      <w:t>-</w:t>
    </w:r>
    <w:r w:rsidR="007755CF">
      <w:rPr>
        <w:rFonts w:asciiTheme="minorEastAsia" w:eastAsiaTheme="minorEastAsia" w:hAnsiTheme="minorEastAsia"/>
        <w:noProof/>
        <w:sz w:val="28"/>
        <w:szCs w:val="28"/>
      </w:rPr>
      <w:t xml:space="preserve"> 1 -</w:t>
    </w:r>
    <w:r w:rsidRPr="00A14BCE">
      <w:rPr>
        <w:rFonts w:asciiTheme="minorEastAsia" w:eastAsiaTheme="minorEastAsia" w:hAnsiTheme="minorEastAsia"/>
        <w:sz w:val="28"/>
        <w:szCs w:val="28"/>
      </w:rPr>
      <w:fldChar w:fldCharType="end"/>
    </w:r>
  </w:p>
  <w:p w14:paraId="7F711162" w14:textId="77777777" w:rsidR="00C36F59" w:rsidRDefault="00C36F59" w:rsidP="00D209E6">
    <w:pPr>
      <w:pStyle w:val="a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8DF7" w14:textId="77777777" w:rsidR="00A14BCE" w:rsidRPr="00A14BCE" w:rsidRDefault="00A14BCE" w:rsidP="00D209E6">
    <w:pPr>
      <w:pStyle w:val="a4"/>
      <w:ind w:right="360" w:firstLine="360"/>
      <w:rPr>
        <w:rFonts w:asciiTheme="majorEastAsia" w:eastAsiaTheme="majorEastAsia" w:hAnsiTheme="major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EE1A" w14:textId="77777777" w:rsidR="007415B9" w:rsidRDefault="007415B9">
      <w:r>
        <w:separator/>
      </w:r>
    </w:p>
  </w:footnote>
  <w:footnote w:type="continuationSeparator" w:id="0">
    <w:p w14:paraId="78288D13" w14:textId="77777777" w:rsidR="007415B9" w:rsidRDefault="0074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953F" w14:textId="77777777"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81v5UzxgsTMB86bksiRnkCSHAmg4xy8ool/y4452ynmrPCauc8dxJoF/A+dD4CU9BduyMy6nwOWC5r1Ha1GCQ==" w:salt="LSw8GqOicKSFa0PuUv+an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xhu.edu.cn:80/seeyon/officeservlet"/>
  </w:docVars>
  <w:rsids>
    <w:rsidRoot w:val="009277DC"/>
    <w:rsid w:val="00045AD6"/>
    <w:rsid w:val="0006302D"/>
    <w:rsid w:val="000A5DC3"/>
    <w:rsid w:val="000F7320"/>
    <w:rsid w:val="00105F5F"/>
    <w:rsid w:val="001524A5"/>
    <w:rsid w:val="00184910"/>
    <w:rsid w:val="001D1306"/>
    <w:rsid w:val="001F368B"/>
    <w:rsid w:val="00232659"/>
    <w:rsid w:val="00243D47"/>
    <w:rsid w:val="002B0824"/>
    <w:rsid w:val="002B7AA6"/>
    <w:rsid w:val="002C0945"/>
    <w:rsid w:val="003471FD"/>
    <w:rsid w:val="003D669E"/>
    <w:rsid w:val="00404F67"/>
    <w:rsid w:val="004332E0"/>
    <w:rsid w:val="00472D86"/>
    <w:rsid w:val="004B0378"/>
    <w:rsid w:val="00527995"/>
    <w:rsid w:val="00541284"/>
    <w:rsid w:val="00635459"/>
    <w:rsid w:val="006B5C44"/>
    <w:rsid w:val="007306FE"/>
    <w:rsid w:val="007415B9"/>
    <w:rsid w:val="007755CF"/>
    <w:rsid w:val="007F3400"/>
    <w:rsid w:val="00803D9E"/>
    <w:rsid w:val="00897169"/>
    <w:rsid w:val="008A2AE9"/>
    <w:rsid w:val="008A5E90"/>
    <w:rsid w:val="008B0B53"/>
    <w:rsid w:val="008B7CA8"/>
    <w:rsid w:val="008C0B38"/>
    <w:rsid w:val="009277DC"/>
    <w:rsid w:val="009A3350"/>
    <w:rsid w:val="00A10E77"/>
    <w:rsid w:val="00A14BCE"/>
    <w:rsid w:val="00A775AB"/>
    <w:rsid w:val="00A912E2"/>
    <w:rsid w:val="00AA67FC"/>
    <w:rsid w:val="00AB7531"/>
    <w:rsid w:val="00AD369E"/>
    <w:rsid w:val="00AE754F"/>
    <w:rsid w:val="00BE1749"/>
    <w:rsid w:val="00BE59F9"/>
    <w:rsid w:val="00C36F59"/>
    <w:rsid w:val="00C41EB5"/>
    <w:rsid w:val="00C4602F"/>
    <w:rsid w:val="00C86E8D"/>
    <w:rsid w:val="00C94199"/>
    <w:rsid w:val="00C970ED"/>
    <w:rsid w:val="00D209E6"/>
    <w:rsid w:val="00D35019"/>
    <w:rsid w:val="00D407A1"/>
    <w:rsid w:val="00D52850"/>
    <w:rsid w:val="00E5730D"/>
    <w:rsid w:val="00EB709D"/>
    <w:rsid w:val="00F514DB"/>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0D3F4C"/>
  <w15:chartTrackingRefBased/>
  <w15:docId w15:val="{63E01E69-5429-4CF9-83E9-E02322A4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js.xhu.edu.cn/_upload/article/files/2b/b0/ec2b80ac43a0bc7f4c2b0f2f1c55/e78fcebb-cc08-42bc-adaf-8f5eaf987c97.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js.xhu.edu.cn/_redirect?siteId=31&amp;columnId=869&amp;articleId=125809"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2</cp:revision>
  <cp:lastPrinted>2014-02-26T08:47:00Z</cp:lastPrinted>
  <dcterms:created xsi:type="dcterms:W3CDTF">2021-07-30T00:14:00Z</dcterms:created>
  <dcterms:modified xsi:type="dcterms:W3CDTF">2021-07-30T00:14:00Z</dcterms:modified>
</cp:coreProperties>
</file>